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4E83" w14:textId="77777777" w:rsidR="00334776" w:rsidRPr="00906D6D" w:rsidRDefault="00334776">
      <w:pPr>
        <w:rPr>
          <w:rFonts w:cstheme="minorHAnsi"/>
          <w:b/>
        </w:rPr>
      </w:pPr>
      <w:commentRangeStart w:id="0"/>
      <w:r w:rsidRPr="00906D6D">
        <w:rPr>
          <w:rFonts w:cstheme="minorHAnsi"/>
          <w:b/>
        </w:rPr>
        <w:t>TESOL ICIS, meet the HubICL</w:t>
      </w:r>
    </w:p>
    <w:p w14:paraId="022EB20A" w14:textId="77777777" w:rsidR="00334776" w:rsidRPr="00906D6D" w:rsidRDefault="00906D6D">
      <w:pPr>
        <w:rPr>
          <w:rFonts w:cstheme="minorHAnsi"/>
        </w:rPr>
      </w:pPr>
      <w:r w:rsidRPr="00906D6D">
        <w:rPr>
          <w:rFonts w:cstheme="minorHAnsi"/>
          <w:i/>
          <w:noProof/>
        </w:rPr>
        <w:drawing>
          <wp:anchor distT="0" distB="0" distL="114300" distR="114300" simplePos="0" relativeHeight="251658240" behindDoc="0" locked="0" layoutInCell="1" allowOverlap="1" wp14:anchorId="62A7A988" wp14:editId="551FA1AB">
            <wp:simplePos x="0" y="0"/>
            <wp:positionH relativeFrom="margin">
              <wp:align>left</wp:align>
            </wp:positionH>
            <wp:positionV relativeFrom="paragraph">
              <wp:posOffset>287020</wp:posOffset>
            </wp:positionV>
            <wp:extent cx="1708150" cy="245491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eson-Clair-168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150" cy="2454910"/>
                    </a:xfrm>
                    <a:prstGeom prst="rect">
                      <a:avLst/>
                    </a:prstGeom>
                  </pic:spPr>
                </pic:pic>
              </a:graphicData>
            </a:graphic>
            <wp14:sizeRelH relativeFrom="page">
              <wp14:pctWidth>0</wp14:pctWidth>
            </wp14:sizeRelH>
            <wp14:sizeRelV relativeFrom="page">
              <wp14:pctHeight>0</wp14:pctHeight>
            </wp14:sizeRelV>
          </wp:anchor>
        </w:drawing>
      </w:r>
      <w:r w:rsidR="00334776" w:rsidRPr="00906D6D">
        <w:rPr>
          <w:rFonts w:cstheme="minorHAnsi"/>
        </w:rPr>
        <w:t xml:space="preserve">By Dr. Kris Acheson-Clair, Director, </w:t>
      </w:r>
      <w:hyperlink r:id="rId6" w:history="1">
        <w:r w:rsidR="00334776" w:rsidRPr="00906D6D">
          <w:rPr>
            <w:rStyle w:val="Hyperlink"/>
            <w:rFonts w:cstheme="minorHAnsi"/>
          </w:rPr>
          <w:t>CILMAR</w:t>
        </w:r>
      </w:hyperlink>
      <w:r w:rsidR="00334776" w:rsidRPr="00906D6D">
        <w:rPr>
          <w:rFonts w:cstheme="minorHAnsi"/>
        </w:rPr>
        <w:t>, Purdue University, USA</w:t>
      </w:r>
    </w:p>
    <w:p w14:paraId="5470D0D2" w14:textId="77777777" w:rsidR="00906D6D" w:rsidRPr="00906D6D" w:rsidRDefault="00906D6D">
      <w:pPr>
        <w:rPr>
          <w:rFonts w:cstheme="minorHAnsi"/>
        </w:rPr>
      </w:pPr>
      <w:r w:rsidRPr="00906D6D">
        <w:rPr>
          <w:rFonts w:cstheme="minorHAnsi"/>
        </w:rPr>
        <w:t xml:space="preserve"> </w:t>
      </w:r>
    </w:p>
    <w:p w14:paraId="0707E20F" w14:textId="77777777" w:rsidR="00F63360" w:rsidRPr="00906D6D" w:rsidRDefault="00906D6D">
      <w:pPr>
        <w:rPr>
          <w:rFonts w:cstheme="minorHAnsi"/>
        </w:rPr>
      </w:pPr>
      <w:r w:rsidRPr="00906D6D">
        <w:rPr>
          <w:rFonts w:cstheme="minorHAnsi"/>
        </w:rPr>
        <w:t>I</w:t>
      </w:r>
      <w:r w:rsidR="00F63360" w:rsidRPr="00906D6D">
        <w:rPr>
          <w:rFonts w:cstheme="minorHAnsi"/>
        </w:rPr>
        <w:t xml:space="preserve">n this article, I introduce </w:t>
      </w:r>
      <w:r w:rsidR="00CC46E2">
        <w:rPr>
          <w:rFonts w:cstheme="minorHAnsi"/>
        </w:rPr>
        <w:t>you</w:t>
      </w:r>
      <w:r w:rsidR="00F63360" w:rsidRPr="00906D6D">
        <w:rPr>
          <w:rFonts w:cstheme="minorHAnsi"/>
        </w:rPr>
        <w:t xml:space="preserve"> to the</w:t>
      </w:r>
      <w:hyperlink r:id="rId7" w:history="1">
        <w:r w:rsidR="00F63360" w:rsidRPr="00906D6D">
          <w:rPr>
            <w:rStyle w:val="Hyperlink"/>
            <w:rFonts w:cstheme="minorHAnsi"/>
          </w:rPr>
          <w:t xml:space="preserve"> Intercultural Learning Hub</w:t>
        </w:r>
      </w:hyperlink>
      <w:r w:rsidRPr="00906D6D">
        <w:rPr>
          <w:rFonts w:cstheme="minorHAnsi"/>
        </w:rPr>
        <w:t xml:space="preserve">, a </w:t>
      </w:r>
      <w:hyperlink r:id="rId8" w:history="1">
        <w:r w:rsidR="00874CB8" w:rsidRPr="00906D6D">
          <w:rPr>
            <w:rStyle w:val="Hyperlink"/>
            <w:rFonts w:cstheme="minorHAnsi"/>
          </w:rPr>
          <w:t>science gateway</w:t>
        </w:r>
      </w:hyperlink>
      <w:r w:rsidR="00874CB8" w:rsidRPr="00906D6D">
        <w:rPr>
          <w:rFonts w:cstheme="minorHAnsi"/>
        </w:rPr>
        <w:t xml:space="preserve"> for </w:t>
      </w:r>
      <w:proofErr w:type="spellStart"/>
      <w:r w:rsidR="00874CB8" w:rsidRPr="00906D6D">
        <w:rPr>
          <w:rFonts w:cstheme="minorHAnsi"/>
        </w:rPr>
        <w:t>interculturalists</w:t>
      </w:r>
      <w:proofErr w:type="spellEnd"/>
      <w:r w:rsidR="00874CB8" w:rsidRPr="00906D6D">
        <w:rPr>
          <w:rFonts w:cstheme="minorHAnsi"/>
        </w:rPr>
        <w:t xml:space="preserve"> to network, find and share resources, and publish scholarship. </w:t>
      </w:r>
      <w:r w:rsidRPr="00906D6D">
        <w:rPr>
          <w:rFonts w:cstheme="minorHAnsi"/>
        </w:rPr>
        <w:t xml:space="preserve">After learning the </w:t>
      </w:r>
      <w:proofErr w:type="spellStart"/>
      <w:r w:rsidRPr="00906D6D">
        <w:rPr>
          <w:rFonts w:cstheme="minorHAnsi"/>
        </w:rPr>
        <w:t>HubICL’s</w:t>
      </w:r>
      <w:proofErr w:type="spellEnd"/>
      <w:r w:rsidRPr="00906D6D">
        <w:rPr>
          <w:rFonts w:cstheme="minorHAnsi"/>
        </w:rPr>
        <w:t xml:space="preserve"> backstory and hearing about its plans for the future, I hope that you will find it useful (and fun) to collaborate!</w:t>
      </w:r>
    </w:p>
    <w:p w14:paraId="547814CB" w14:textId="77777777" w:rsidR="00F63360" w:rsidRPr="00906D6D" w:rsidRDefault="00F63360">
      <w:pPr>
        <w:rPr>
          <w:rFonts w:cstheme="minorHAnsi"/>
          <w:i/>
        </w:rPr>
      </w:pPr>
    </w:p>
    <w:p w14:paraId="1DC28431" w14:textId="77777777" w:rsidR="00706AF2" w:rsidRPr="00906D6D" w:rsidRDefault="00906D6D">
      <w:pPr>
        <w:rPr>
          <w:rFonts w:cstheme="minorHAnsi"/>
        </w:rPr>
      </w:pPr>
      <w:r w:rsidRPr="00906D6D">
        <w:rPr>
          <w:rFonts w:cstheme="minorHAnsi"/>
          <w:i/>
        </w:rPr>
        <w:t xml:space="preserve">Dr. </w:t>
      </w:r>
      <w:r w:rsidR="00F63360" w:rsidRPr="00906D6D">
        <w:rPr>
          <w:rFonts w:cstheme="minorHAnsi"/>
          <w:i/>
        </w:rPr>
        <w:t>K</w:t>
      </w:r>
      <w:r w:rsidRPr="00906D6D">
        <w:rPr>
          <w:rFonts w:cstheme="minorHAnsi"/>
          <w:i/>
        </w:rPr>
        <w:t xml:space="preserve">ris Acheson-Clair, </w:t>
      </w:r>
      <w:r w:rsidR="00F63360" w:rsidRPr="00906D6D">
        <w:rPr>
          <w:rFonts w:cstheme="minorHAnsi"/>
          <w:i/>
        </w:rPr>
        <w:t xml:space="preserve">former faculty in Applied Linguistics at Georgia State University and Fulbright scholar </w:t>
      </w:r>
      <w:r w:rsidRPr="00906D6D">
        <w:rPr>
          <w:rFonts w:cstheme="minorHAnsi"/>
          <w:i/>
        </w:rPr>
        <w:t xml:space="preserve">to Honduras, </w:t>
      </w:r>
      <w:r w:rsidR="00F63360" w:rsidRPr="00906D6D">
        <w:rPr>
          <w:rFonts w:cstheme="minorHAnsi"/>
          <w:i/>
        </w:rPr>
        <w:t xml:space="preserve">currently directs </w:t>
      </w:r>
      <w:r w:rsidR="00F63360" w:rsidRPr="00906D6D">
        <w:rPr>
          <w:rFonts w:cstheme="minorHAnsi"/>
          <w:i/>
        </w:rPr>
        <w:t>Purdue University</w:t>
      </w:r>
      <w:r w:rsidR="00F63360" w:rsidRPr="00906D6D">
        <w:rPr>
          <w:rFonts w:cstheme="minorHAnsi"/>
          <w:i/>
        </w:rPr>
        <w:t>’s Center for Intercultural Learning, Mentorship, Assessment and Research</w:t>
      </w:r>
      <w:r w:rsidR="00F63360" w:rsidRPr="00906D6D">
        <w:rPr>
          <w:rFonts w:cstheme="minorHAnsi"/>
        </w:rPr>
        <w:t>.</w:t>
      </w:r>
    </w:p>
    <w:p w14:paraId="4A561A7A" w14:textId="77777777" w:rsidR="00706AF2" w:rsidRPr="00906D6D" w:rsidRDefault="00706AF2">
      <w:pPr>
        <w:rPr>
          <w:rFonts w:cstheme="minorHAnsi"/>
        </w:rPr>
      </w:pPr>
    </w:p>
    <w:p w14:paraId="64428985" w14:textId="77777777" w:rsidR="00706AF2" w:rsidRPr="00CC46E2" w:rsidRDefault="00706AF2" w:rsidP="006B4C75">
      <w:pPr>
        <w:spacing w:after="0"/>
        <w:rPr>
          <w:rFonts w:cstheme="minorHAnsi"/>
          <w:b/>
        </w:rPr>
      </w:pPr>
      <w:r w:rsidRPr="00CC46E2">
        <w:rPr>
          <w:rFonts w:cstheme="minorHAnsi"/>
          <w:b/>
        </w:rPr>
        <w:t>Introduction</w:t>
      </w:r>
      <w:r w:rsidR="00CC46E2">
        <w:rPr>
          <w:rFonts w:cstheme="minorHAnsi"/>
          <w:b/>
        </w:rPr>
        <w:t>s</w:t>
      </w:r>
      <w:r w:rsidR="00B24C6E" w:rsidRPr="00CC46E2">
        <w:rPr>
          <w:rFonts w:cstheme="minorHAnsi"/>
          <w:b/>
        </w:rPr>
        <w:t xml:space="preserve"> </w:t>
      </w:r>
    </w:p>
    <w:p w14:paraId="67A28CEE" w14:textId="77777777" w:rsidR="00CC46E2" w:rsidRDefault="00EB5BAA" w:rsidP="00CC46E2">
      <w:pPr>
        <w:spacing w:after="0"/>
        <w:rPr>
          <w:rFonts w:cstheme="minorHAnsi"/>
        </w:rPr>
      </w:pPr>
      <w:r>
        <w:rPr>
          <w:rFonts w:cstheme="minorHAnsi"/>
          <w:noProof/>
        </w:rPr>
        <w:drawing>
          <wp:anchor distT="0" distB="0" distL="114300" distR="114300" simplePos="0" relativeHeight="251659264" behindDoc="1" locked="0" layoutInCell="1" allowOverlap="1" wp14:anchorId="398A001A" wp14:editId="7E32BD42">
            <wp:simplePos x="0" y="0"/>
            <wp:positionH relativeFrom="column">
              <wp:posOffset>2717800</wp:posOffset>
            </wp:positionH>
            <wp:positionV relativeFrom="page">
              <wp:posOffset>4400550</wp:posOffset>
            </wp:positionV>
            <wp:extent cx="3668395" cy="2197100"/>
            <wp:effectExtent l="0" t="0" r="8255" b="0"/>
            <wp:wrapTight wrapText="bothSides">
              <wp:wrapPolygon edited="0">
                <wp:start x="0" y="0"/>
                <wp:lineTo x="0" y="21350"/>
                <wp:lineTo x="21536" y="21350"/>
                <wp:lineTo x="21536" y="0"/>
                <wp:lineTo x="0" y="0"/>
              </wp:wrapPolygon>
            </wp:wrapTight>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8395" cy="2197100"/>
                    </a:xfrm>
                    <a:prstGeom prst="rect">
                      <a:avLst/>
                    </a:prstGeom>
                    <a:noFill/>
                  </pic:spPr>
                </pic:pic>
              </a:graphicData>
            </a:graphic>
            <wp14:sizeRelH relativeFrom="page">
              <wp14:pctWidth>0</wp14:pctWidth>
            </wp14:sizeRelH>
            <wp14:sizeRelV relativeFrom="page">
              <wp14:pctHeight>0</wp14:pctHeight>
            </wp14:sizeRelV>
          </wp:anchor>
        </w:drawing>
      </w:r>
      <w:r w:rsidR="00CC46E2">
        <w:rPr>
          <w:rFonts w:cstheme="minorHAnsi"/>
        </w:rPr>
        <w:t xml:space="preserve">HubICL, </w:t>
      </w:r>
      <w:proofErr w:type="gramStart"/>
      <w:r w:rsidR="00CC46E2">
        <w:rPr>
          <w:rFonts w:cstheme="minorHAnsi"/>
        </w:rPr>
        <w:t>I’d</w:t>
      </w:r>
      <w:proofErr w:type="gramEnd"/>
      <w:r w:rsidR="00CC46E2">
        <w:rPr>
          <w:rFonts w:cstheme="minorHAnsi"/>
        </w:rPr>
        <w:t xml:space="preserve"> like to introduce you to some of the best folks around, the members of TESOL’s Intercultural Interest Section. </w:t>
      </w:r>
    </w:p>
    <w:p w14:paraId="62056997" w14:textId="77777777" w:rsidR="00CC46E2" w:rsidRDefault="00CC46E2" w:rsidP="00CC46E2">
      <w:pPr>
        <w:spacing w:after="0"/>
        <w:rPr>
          <w:rFonts w:cstheme="minorHAnsi"/>
        </w:rPr>
      </w:pPr>
    </w:p>
    <w:p w14:paraId="04B0AB9D" w14:textId="77777777" w:rsidR="00CC46E2" w:rsidRPr="00CC46E2" w:rsidRDefault="00CC46E2" w:rsidP="00CC46E2">
      <w:pPr>
        <w:spacing w:after="0"/>
        <w:rPr>
          <w:rFonts w:cstheme="minorHAnsi"/>
        </w:rPr>
      </w:pPr>
      <w:r>
        <w:rPr>
          <w:rFonts w:cstheme="minorHAnsi"/>
        </w:rPr>
        <w:t xml:space="preserve">TESOL ICIS, meet the HubICL – well, officially the Intercultural Learning Hub, but people only ever say that once before looking for a way </w:t>
      </w:r>
      <w:r w:rsidR="001D2529">
        <w:rPr>
          <w:rFonts w:cstheme="minorHAnsi"/>
        </w:rPr>
        <w:t xml:space="preserve">to shorten it. Since the </w:t>
      </w:r>
      <w:proofErr w:type="spellStart"/>
      <w:r w:rsidR="001D2529">
        <w:rPr>
          <w:rFonts w:cstheme="minorHAnsi"/>
        </w:rPr>
        <w:t>url</w:t>
      </w:r>
      <w:proofErr w:type="spellEnd"/>
      <w:r w:rsidR="001D2529">
        <w:rPr>
          <w:rFonts w:cstheme="minorHAnsi"/>
        </w:rPr>
        <w:t xml:space="preserve"> is hubicl.org, most end up at “the</w:t>
      </w:r>
      <w:r w:rsidR="001D2529" w:rsidRPr="00CC46E2">
        <w:t xml:space="preserve"> HubICL</w:t>
      </w:r>
      <w:r w:rsidR="001D2529">
        <w:t>,” pronounced</w:t>
      </w:r>
      <w:r w:rsidR="001D2529" w:rsidRPr="00CC46E2">
        <w:t xml:space="preserve"> /</w:t>
      </w:r>
      <w:proofErr w:type="spellStart"/>
      <w:r w:rsidR="001D2529" w:rsidRPr="00CC46E2">
        <w:t>hʌ</w:t>
      </w:r>
      <w:proofErr w:type="gramStart"/>
      <w:r w:rsidR="001D2529" w:rsidRPr="00CC46E2">
        <w:t>:bɪkl</w:t>
      </w:r>
      <w:proofErr w:type="spellEnd"/>
      <w:proofErr w:type="gramEnd"/>
      <w:r w:rsidR="001D2529" w:rsidRPr="00CC46E2">
        <w:t>/</w:t>
      </w:r>
      <w:r w:rsidR="00EB5BAA">
        <w:t>, or even just the H</w:t>
      </w:r>
      <w:r w:rsidR="001D2529">
        <w:t xml:space="preserve">ub. I think you will get along famously, so </w:t>
      </w:r>
      <w:proofErr w:type="gramStart"/>
      <w:r w:rsidR="001D2529">
        <w:t>I’ll</w:t>
      </w:r>
      <w:proofErr w:type="gramEnd"/>
      <w:r w:rsidR="001D2529">
        <w:t xml:space="preserve"> get out of the way and let the HubICL tell you their story…</w:t>
      </w:r>
    </w:p>
    <w:p w14:paraId="08B44CC7" w14:textId="77777777" w:rsidR="00706AF2" w:rsidRPr="00CC46E2" w:rsidRDefault="00706AF2" w:rsidP="006B4C75">
      <w:pPr>
        <w:spacing w:after="0"/>
        <w:rPr>
          <w:rFonts w:cstheme="minorHAnsi"/>
        </w:rPr>
      </w:pPr>
    </w:p>
    <w:p w14:paraId="07F21E40" w14:textId="77777777" w:rsidR="00706AF2" w:rsidRPr="001D2529" w:rsidRDefault="00CC46E2" w:rsidP="006B4C75">
      <w:pPr>
        <w:spacing w:after="0"/>
        <w:rPr>
          <w:rFonts w:cstheme="minorHAnsi"/>
          <w:b/>
        </w:rPr>
      </w:pPr>
      <w:r w:rsidRPr="001D2529">
        <w:rPr>
          <w:rFonts w:cstheme="minorHAnsi"/>
          <w:b/>
        </w:rPr>
        <w:t>Where It All Started</w:t>
      </w:r>
    </w:p>
    <w:p w14:paraId="6E7F3A50" w14:textId="77777777" w:rsidR="00706AF2" w:rsidRDefault="0037123C" w:rsidP="006B4C75">
      <w:pPr>
        <w:spacing w:after="0"/>
        <w:rPr>
          <w:rFonts w:cstheme="minorHAnsi"/>
        </w:rPr>
      </w:pPr>
      <w:proofErr w:type="gramStart"/>
      <w:r>
        <w:rPr>
          <w:rFonts w:cstheme="minorHAnsi"/>
        </w:rPr>
        <w:t xml:space="preserve">I am built on the </w:t>
      </w:r>
      <w:r w:rsidR="00E80D65">
        <w:rPr>
          <w:rFonts w:cstheme="minorHAnsi"/>
        </w:rPr>
        <w:t>shoulders</w:t>
      </w:r>
      <w:r>
        <w:rPr>
          <w:rFonts w:cstheme="minorHAnsi"/>
        </w:rPr>
        <w:t xml:space="preserve"> of giants</w:t>
      </w:r>
      <w:r w:rsidR="00E80D65">
        <w:rPr>
          <w:rFonts w:cstheme="minorHAnsi"/>
        </w:rPr>
        <w:t>,</w:t>
      </w:r>
      <w:r>
        <w:rPr>
          <w:rFonts w:cstheme="minorHAnsi"/>
        </w:rPr>
        <w:t xml:space="preserve"> theoretical pioneers such as Janet Bennett who gave us the gift of stage-based pedagogy</w:t>
      </w:r>
      <w:r w:rsidR="00E80D65">
        <w:rPr>
          <w:rFonts w:cstheme="minorHAnsi"/>
        </w:rPr>
        <w:t xml:space="preserve"> –</w:t>
      </w:r>
      <w:r>
        <w:rPr>
          <w:rFonts w:cstheme="minorHAnsi"/>
        </w:rPr>
        <w:t xml:space="preserve"> tailoring curriculum to learners’ stages</w:t>
      </w:r>
      <w:r w:rsidR="008A5DE1">
        <w:rPr>
          <w:rFonts w:cstheme="minorHAnsi"/>
        </w:rPr>
        <w:t xml:space="preserve"> </w:t>
      </w:r>
      <w:r>
        <w:rPr>
          <w:rFonts w:cstheme="minorHAnsi"/>
        </w:rPr>
        <w:t>of intercultural development</w:t>
      </w:r>
      <w:r w:rsidR="00E80D65">
        <w:rPr>
          <w:rFonts w:cstheme="minorHAnsi"/>
        </w:rPr>
        <w:t xml:space="preserve"> –</w:t>
      </w:r>
      <w:r>
        <w:rPr>
          <w:rFonts w:cstheme="minorHAnsi"/>
        </w:rPr>
        <w:t xml:space="preserve"> as well as early internet innovators like TESOL’s beloved Dave Sperling of the </w:t>
      </w:r>
      <w:hyperlink r:id="rId11" w:history="1">
        <w:r w:rsidRPr="0037123C">
          <w:rPr>
            <w:rStyle w:val="Hyperlink"/>
            <w:rFonts w:cstheme="minorHAnsi"/>
          </w:rPr>
          <w:t>ESL Café</w:t>
        </w:r>
      </w:hyperlink>
      <w:r w:rsidR="00524283">
        <w:rPr>
          <w:rFonts w:cstheme="minorHAnsi"/>
        </w:rPr>
        <w:t xml:space="preserve"> </w:t>
      </w:r>
      <w:r>
        <w:rPr>
          <w:rFonts w:cstheme="minorHAnsi"/>
        </w:rPr>
        <w:t xml:space="preserve">who </w:t>
      </w:r>
      <w:r w:rsidR="002151D4">
        <w:rPr>
          <w:rFonts w:cstheme="minorHAnsi"/>
        </w:rPr>
        <w:t>have been</w:t>
      </w:r>
      <w:r>
        <w:rPr>
          <w:rFonts w:cstheme="minorHAnsi"/>
        </w:rPr>
        <w:t xml:space="preserve"> building collaborative spaces </w:t>
      </w:r>
      <w:r w:rsidR="002151D4">
        <w:rPr>
          <w:rFonts w:cstheme="minorHAnsi"/>
        </w:rPr>
        <w:t xml:space="preserve">to share resources </w:t>
      </w:r>
      <w:r>
        <w:rPr>
          <w:rFonts w:cstheme="minorHAnsi"/>
        </w:rPr>
        <w:t>online since the internet first became a thing.</w:t>
      </w:r>
      <w:proofErr w:type="gramEnd"/>
    </w:p>
    <w:p w14:paraId="21ED10B1" w14:textId="77777777" w:rsidR="002151D4" w:rsidRDefault="002151D4" w:rsidP="006B4C75">
      <w:pPr>
        <w:spacing w:after="0"/>
        <w:rPr>
          <w:rFonts w:cstheme="minorHAnsi"/>
        </w:rPr>
      </w:pPr>
    </w:p>
    <w:p w14:paraId="1EA61312" w14:textId="77777777" w:rsidR="002151D4" w:rsidRDefault="002151D4" w:rsidP="006B4C75">
      <w:pPr>
        <w:spacing w:after="0"/>
        <w:rPr>
          <w:rFonts w:cstheme="minorHAnsi"/>
        </w:rPr>
      </w:pPr>
      <w:r>
        <w:rPr>
          <w:rFonts w:cstheme="minorHAnsi"/>
        </w:rPr>
        <w:t xml:space="preserve">I began as a dream to create a one-stop shop for </w:t>
      </w:r>
      <w:proofErr w:type="spellStart"/>
      <w:r>
        <w:rPr>
          <w:rFonts w:cstheme="minorHAnsi"/>
        </w:rPr>
        <w:t>interculturalists</w:t>
      </w:r>
      <w:proofErr w:type="spellEnd"/>
      <w:r>
        <w:rPr>
          <w:rFonts w:cstheme="minorHAnsi"/>
        </w:rPr>
        <w:t xml:space="preserve">. I grew out of a spreadsheet that mapped experiential intercultural activities to learning outcomes and developmental stages. I found a home in the “science gateway” model because it was important to my family that I be </w:t>
      </w:r>
      <w:r w:rsidR="00413D22">
        <w:rPr>
          <w:rFonts w:cstheme="minorHAnsi"/>
        </w:rPr>
        <w:t xml:space="preserve">robustly grounded in scholarship but </w:t>
      </w:r>
      <w:r w:rsidR="00EB5BAA">
        <w:rPr>
          <w:rFonts w:cstheme="minorHAnsi"/>
        </w:rPr>
        <w:t xml:space="preserve">profoundly useful </w:t>
      </w:r>
      <w:r w:rsidR="00413D22">
        <w:rPr>
          <w:rFonts w:cstheme="minorHAnsi"/>
        </w:rPr>
        <w:t xml:space="preserve">to practitioners. I am and will always be accessible at no charge, although I do require a free membership to keep out spammers and hackers. </w:t>
      </w:r>
    </w:p>
    <w:p w14:paraId="643658ED" w14:textId="77777777" w:rsidR="00413D22" w:rsidRDefault="00413D22" w:rsidP="006B4C75">
      <w:pPr>
        <w:spacing w:after="0"/>
        <w:rPr>
          <w:rFonts w:cstheme="minorHAnsi"/>
        </w:rPr>
      </w:pPr>
    </w:p>
    <w:p w14:paraId="13FE6F91" w14:textId="77777777" w:rsidR="00413D22" w:rsidRDefault="00413D22" w:rsidP="006B4C75">
      <w:pPr>
        <w:spacing w:after="0"/>
        <w:rPr>
          <w:rFonts w:cstheme="minorHAnsi"/>
        </w:rPr>
      </w:pPr>
      <w:proofErr w:type="gramStart"/>
      <w:r>
        <w:rPr>
          <w:rFonts w:cstheme="minorHAnsi"/>
        </w:rPr>
        <w:lastRenderedPageBreak/>
        <w:t>I was initially developed by the team of intercultural learning specialists at Purdue University’s Center</w:t>
      </w:r>
      <w:proofErr w:type="gramEnd"/>
      <w:r>
        <w:rPr>
          <w:rFonts w:cstheme="minorHAnsi"/>
        </w:rPr>
        <w:t xml:space="preserve"> for Intercultural Learning, Mentorship, Assessment and Research, and this team still supports my maintenance and growth. </w:t>
      </w:r>
      <w:proofErr w:type="gramStart"/>
      <w:r>
        <w:rPr>
          <w:rFonts w:cstheme="minorHAnsi"/>
        </w:rPr>
        <w:t>But</w:t>
      </w:r>
      <w:proofErr w:type="gramEnd"/>
      <w:r w:rsidR="00EB5BAA">
        <w:rPr>
          <w:rFonts w:cstheme="minorHAnsi"/>
        </w:rPr>
        <w:t>,</w:t>
      </w:r>
      <w:r>
        <w:rPr>
          <w:rFonts w:cstheme="minorHAnsi"/>
        </w:rPr>
        <w:t xml:space="preserve"> like all science gateways</w:t>
      </w:r>
      <w:r w:rsidR="00EB5BAA">
        <w:rPr>
          <w:rFonts w:cstheme="minorHAnsi"/>
        </w:rPr>
        <w:t>,</w:t>
      </w:r>
      <w:r>
        <w:rPr>
          <w:rFonts w:cstheme="minorHAnsi"/>
        </w:rPr>
        <w:t xml:space="preserve"> I will only survive with an active membership that continuously contributes new content. I am like language in that way: “Use it or lose it!”</w:t>
      </w:r>
    </w:p>
    <w:p w14:paraId="230ABDA2" w14:textId="77777777" w:rsidR="001D2529" w:rsidRPr="00CC46E2" w:rsidRDefault="001D2529" w:rsidP="006B4C75">
      <w:pPr>
        <w:spacing w:after="0"/>
        <w:rPr>
          <w:rFonts w:cstheme="minorHAnsi"/>
        </w:rPr>
      </w:pPr>
    </w:p>
    <w:p w14:paraId="6E19ACEA" w14:textId="77777777" w:rsidR="00706AF2" w:rsidRPr="001D2529" w:rsidRDefault="008A5DE1" w:rsidP="006B4C75">
      <w:pPr>
        <w:spacing w:after="0"/>
        <w:rPr>
          <w:rFonts w:cstheme="minorHAnsi"/>
          <w:b/>
        </w:rPr>
      </w:pPr>
      <w:r>
        <w:rPr>
          <w:rFonts w:cstheme="minorHAnsi"/>
          <w:b/>
        </w:rPr>
        <w:t>A Guided Tour</w:t>
      </w:r>
    </w:p>
    <w:p w14:paraId="6A0B8EA2" w14:textId="77777777" w:rsidR="00EB5BAA" w:rsidRDefault="00413D22" w:rsidP="001D2529">
      <w:pPr>
        <w:spacing w:after="0"/>
        <w:rPr>
          <w:rFonts w:cstheme="minorHAnsi"/>
        </w:rPr>
      </w:pPr>
      <w:r>
        <w:rPr>
          <w:rFonts w:cstheme="minorHAnsi"/>
        </w:rPr>
        <w:t xml:space="preserve">Can I show you around? </w:t>
      </w:r>
      <w:r w:rsidR="00EB5BAA">
        <w:rPr>
          <w:rFonts w:cstheme="minorHAnsi"/>
        </w:rPr>
        <w:t>Different folks appreciate various nooks and crannies…</w:t>
      </w:r>
    </w:p>
    <w:p w14:paraId="586BBFFB" w14:textId="77777777" w:rsidR="00EB5BAA" w:rsidRDefault="00EB5BAA" w:rsidP="001D2529">
      <w:pPr>
        <w:spacing w:after="0"/>
        <w:rPr>
          <w:rFonts w:cstheme="minorHAnsi"/>
        </w:rPr>
      </w:pPr>
    </w:p>
    <w:p w14:paraId="38B0E5F0" w14:textId="77777777" w:rsidR="00413D22" w:rsidRDefault="00EB5BAA" w:rsidP="001D2529">
      <w:pPr>
        <w:spacing w:after="0"/>
        <w:rPr>
          <w:rFonts w:cstheme="minorHAnsi"/>
        </w:rPr>
      </w:pPr>
      <w:r>
        <w:rPr>
          <w:rFonts w:cstheme="minorHAnsi"/>
          <w:noProof/>
        </w:rPr>
        <w:drawing>
          <wp:anchor distT="0" distB="0" distL="114300" distR="114300" simplePos="0" relativeHeight="251660288" behindDoc="0" locked="0" layoutInCell="1" allowOverlap="1" wp14:anchorId="7B9388AE" wp14:editId="65EF7737">
            <wp:simplePos x="0" y="0"/>
            <wp:positionH relativeFrom="column">
              <wp:posOffset>0</wp:posOffset>
            </wp:positionH>
            <wp:positionV relativeFrom="paragraph">
              <wp:posOffset>635</wp:posOffset>
            </wp:positionV>
            <wp:extent cx="5740400" cy="1922492"/>
            <wp:effectExtent l="0" t="0" r="0" b="1905"/>
            <wp:wrapSquare wrapText="bothSides"/>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0" cy="1922492"/>
                    </a:xfrm>
                    <a:prstGeom prst="rect">
                      <a:avLst/>
                    </a:prstGeom>
                    <a:noFill/>
                    <a:ln>
                      <a:noFill/>
                    </a:ln>
                  </pic:spPr>
                </pic:pic>
              </a:graphicData>
            </a:graphic>
            <wp14:sizeRelH relativeFrom="page">
              <wp14:pctWidth>0</wp14:pctWidth>
            </wp14:sizeRelH>
            <wp14:sizeRelV relativeFrom="page">
              <wp14:pctHeight>0</wp14:pctHeight>
            </wp14:sizeRelV>
          </wp:anchor>
        </w:drawing>
      </w:r>
      <w:r w:rsidR="004242F7">
        <w:rPr>
          <w:rFonts w:cstheme="minorHAnsi"/>
        </w:rPr>
        <w:t>One of my hobbies is</w:t>
      </w:r>
      <w:r w:rsidR="00A228E1">
        <w:rPr>
          <w:rFonts w:cstheme="minorHAnsi"/>
        </w:rPr>
        <w:t xml:space="preserve"> help</w:t>
      </w:r>
      <w:r w:rsidR="004242F7">
        <w:rPr>
          <w:rFonts w:cstheme="minorHAnsi"/>
        </w:rPr>
        <w:t xml:space="preserve">ing </w:t>
      </w:r>
      <w:r w:rsidR="00A228E1">
        <w:rPr>
          <w:rFonts w:cstheme="minorHAnsi"/>
        </w:rPr>
        <w:t>friends network and collaborate. For example, i</w:t>
      </w:r>
      <w:r>
        <w:rPr>
          <w:rFonts w:cstheme="minorHAnsi"/>
        </w:rPr>
        <w:t xml:space="preserve">f you want to </w:t>
      </w:r>
      <w:r w:rsidR="00A228E1">
        <w:rPr>
          <w:rFonts w:cstheme="minorHAnsi"/>
        </w:rPr>
        <w:t>work</w:t>
      </w:r>
      <w:r>
        <w:rPr>
          <w:rFonts w:cstheme="minorHAnsi"/>
        </w:rPr>
        <w:t xml:space="preserve"> with others on a project, feel free to form a group, open a discussion </w:t>
      </w:r>
      <w:r w:rsidR="00A228E1">
        <w:rPr>
          <w:rFonts w:cstheme="minorHAnsi"/>
        </w:rPr>
        <w:t>forum</w:t>
      </w:r>
      <w:r>
        <w:rPr>
          <w:rFonts w:cstheme="minorHAnsi"/>
        </w:rPr>
        <w:t>,</w:t>
      </w:r>
      <w:r w:rsidR="00A228E1">
        <w:rPr>
          <w:rFonts w:cstheme="minorHAnsi"/>
        </w:rPr>
        <w:t xml:space="preserve"> share</w:t>
      </w:r>
      <w:r>
        <w:rPr>
          <w:rFonts w:cstheme="minorHAnsi"/>
        </w:rPr>
        <w:t xml:space="preserve"> </w:t>
      </w:r>
      <w:r w:rsidR="00A228E1">
        <w:rPr>
          <w:rFonts w:cstheme="minorHAnsi"/>
        </w:rPr>
        <w:t xml:space="preserve">project </w:t>
      </w:r>
      <w:r w:rsidR="009269BA">
        <w:rPr>
          <w:rFonts w:cstheme="minorHAnsi"/>
        </w:rPr>
        <w:t>files</w:t>
      </w:r>
      <w:r>
        <w:rPr>
          <w:rFonts w:cstheme="minorHAnsi"/>
        </w:rPr>
        <w:t xml:space="preserve"> and more in the </w:t>
      </w:r>
      <w:hyperlink r:id="rId14" w:history="1">
        <w:r w:rsidR="00A228E1" w:rsidRPr="00B5029F">
          <w:rPr>
            <w:rStyle w:val="Hyperlink"/>
            <w:rFonts w:cstheme="minorHAnsi"/>
          </w:rPr>
          <w:t>Community</w:t>
        </w:r>
        <w:r w:rsidRPr="00B5029F">
          <w:rPr>
            <w:rStyle w:val="Hyperlink"/>
            <w:rFonts w:cstheme="minorHAnsi"/>
          </w:rPr>
          <w:t xml:space="preserve"> </w:t>
        </w:r>
      </w:hyperlink>
      <w:r>
        <w:rPr>
          <w:rFonts w:cstheme="minorHAnsi"/>
        </w:rPr>
        <w:t xml:space="preserve">area. </w:t>
      </w:r>
    </w:p>
    <w:p w14:paraId="7571F549" w14:textId="77777777" w:rsidR="00413D22" w:rsidRDefault="00413D22" w:rsidP="001D2529">
      <w:pPr>
        <w:spacing w:after="0"/>
        <w:rPr>
          <w:rFonts w:cstheme="minorHAnsi"/>
        </w:rPr>
      </w:pPr>
    </w:p>
    <w:p w14:paraId="2FDBEE34" w14:textId="77777777" w:rsidR="00EB5BAA" w:rsidRDefault="00A228E1" w:rsidP="001D2529">
      <w:pPr>
        <w:spacing w:after="0"/>
        <w:rPr>
          <w:rFonts w:cstheme="minorHAnsi"/>
        </w:rPr>
      </w:pPr>
      <w:proofErr w:type="gramStart"/>
      <w:r>
        <w:rPr>
          <w:rFonts w:cstheme="minorHAnsi"/>
        </w:rPr>
        <w:t>Or</w:t>
      </w:r>
      <w:proofErr w:type="gramEnd"/>
      <w:r w:rsidR="00B5029F">
        <w:rPr>
          <w:rFonts w:cstheme="minorHAnsi"/>
        </w:rPr>
        <w:t>,</w:t>
      </w:r>
      <w:r>
        <w:rPr>
          <w:rFonts w:cstheme="minorHAnsi"/>
        </w:rPr>
        <w:t xml:space="preserve"> maybe you’</w:t>
      </w:r>
      <w:r w:rsidR="00B5029F">
        <w:rPr>
          <w:rFonts w:cstheme="minorHAnsi"/>
        </w:rPr>
        <w:t>ve done scholarly work</w:t>
      </w:r>
      <w:r>
        <w:rPr>
          <w:rFonts w:cstheme="minorHAnsi"/>
        </w:rPr>
        <w:t xml:space="preserve"> that needs to escape the ivory tower and see the light of day. </w:t>
      </w:r>
      <w:r w:rsidR="00B5029F">
        <w:rPr>
          <w:rFonts w:cstheme="minorHAnsi"/>
        </w:rPr>
        <w:t>P</w:t>
      </w:r>
      <w:r w:rsidR="00B5029F">
        <w:rPr>
          <w:rFonts w:cstheme="minorHAnsi"/>
        </w:rPr>
        <w:t>aper</w:t>
      </w:r>
      <w:r w:rsidR="00B5029F">
        <w:rPr>
          <w:rFonts w:cstheme="minorHAnsi"/>
        </w:rPr>
        <w:t>s</w:t>
      </w:r>
      <w:r w:rsidR="00B5029F">
        <w:rPr>
          <w:rFonts w:cstheme="minorHAnsi"/>
        </w:rPr>
        <w:t xml:space="preserve">, </w:t>
      </w:r>
      <w:r w:rsidR="00B5029F">
        <w:rPr>
          <w:rFonts w:cstheme="minorHAnsi"/>
        </w:rPr>
        <w:t>presentations, posters, videos – innovations</w:t>
      </w:r>
      <w:r w:rsidR="00B5029F" w:rsidRPr="00B5029F">
        <w:rPr>
          <w:rFonts w:cstheme="minorHAnsi"/>
        </w:rPr>
        <w:t xml:space="preserve"> </w:t>
      </w:r>
      <w:r w:rsidR="00B5029F">
        <w:rPr>
          <w:rFonts w:cstheme="minorHAnsi"/>
        </w:rPr>
        <w:t xml:space="preserve">of all kinds are </w:t>
      </w:r>
      <w:r w:rsidR="00B5029F">
        <w:rPr>
          <w:rFonts w:cstheme="minorHAnsi"/>
        </w:rPr>
        <w:t>welcome</w:t>
      </w:r>
      <w:r w:rsidR="00B5029F">
        <w:rPr>
          <w:rFonts w:cstheme="minorHAnsi"/>
        </w:rPr>
        <w:t xml:space="preserve"> in the HubICL </w:t>
      </w:r>
      <w:hyperlink r:id="rId15" w:history="1">
        <w:r w:rsidR="00B5029F" w:rsidRPr="00B5029F">
          <w:rPr>
            <w:rStyle w:val="Hyperlink"/>
            <w:rFonts w:cstheme="minorHAnsi"/>
          </w:rPr>
          <w:t>Research Repository</w:t>
        </w:r>
      </w:hyperlink>
      <w:r w:rsidR="009269BA">
        <w:rPr>
          <w:rFonts w:cstheme="minorHAnsi"/>
        </w:rPr>
        <w:t xml:space="preserve"> (under Discover)</w:t>
      </w:r>
      <w:r w:rsidR="00B5029F">
        <w:rPr>
          <w:rFonts w:cstheme="minorHAnsi"/>
        </w:rPr>
        <w:t xml:space="preserve">. </w:t>
      </w:r>
    </w:p>
    <w:p w14:paraId="234DFDF6" w14:textId="77777777" w:rsidR="00B5029F" w:rsidRDefault="00B5029F" w:rsidP="001D2529">
      <w:pPr>
        <w:spacing w:after="0"/>
        <w:rPr>
          <w:rFonts w:cstheme="minorHAnsi"/>
        </w:rPr>
      </w:pPr>
    </w:p>
    <w:p w14:paraId="02147B45" w14:textId="77777777" w:rsidR="009269BA" w:rsidRDefault="009269BA" w:rsidP="001D2529">
      <w:pPr>
        <w:spacing w:after="0"/>
        <w:rPr>
          <w:rFonts w:cstheme="minorHAnsi"/>
        </w:rPr>
      </w:pPr>
      <w:r>
        <w:rPr>
          <w:rFonts w:cstheme="minorHAnsi"/>
        </w:rPr>
        <w:t xml:space="preserve">Next on the tour is </w:t>
      </w:r>
      <w:hyperlink r:id="rId16" w:history="1">
        <w:r w:rsidRPr="00BE0E50">
          <w:rPr>
            <w:rStyle w:val="Hyperlink"/>
            <w:rFonts w:cstheme="minorHAnsi"/>
          </w:rPr>
          <w:t xml:space="preserve">Collections </w:t>
        </w:r>
      </w:hyperlink>
      <w:r>
        <w:rPr>
          <w:rFonts w:cstheme="minorHAnsi"/>
        </w:rPr>
        <w:t xml:space="preserve">(also under Discover). No debts here; only a space that </w:t>
      </w:r>
      <w:r w:rsidR="002634AC">
        <w:rPr>
          <w:rFonts w:cstheme="minorHAnsi"/>
        </w:rPr>
        <w:t xml:space="preserve">may seem familiar if you have been on </w:t>
      </w:r>
      <w:r>
        <w:rPr>
          <w:rFonts w:cstheme="minorHAnsi"/>
        </w:rPr>
        <w:t xml:space="preserve">Pinterest. Have favorites you </w:t>
      </w:r>
      <w:proofErr w:type="gramStart"/>
      <w:r>
        <w:rPr>
          <w:rFonts w:cstheme="minorHAnsi"/>
        </w:rPr>
        <w:t>don’t</w:t>
      </w:r>
      <w:proofErr w:type="gramEnd"/>
      <w:r>
        <w:rPr>
          <w:rFonts w:cstheme="minorHAnsi"/>
        </w:rPr>
        <w:t xml:space="preserve"> want to lose? Link to or upload them into a themed collection. Keep your favorites private or share them with the world. You can even collect other people’s collections if you like their taste better than your own</w:t>
      </w:r>
      <w:r w:rsidR="004242F7">
        <w:rPr>
          <w:rFonts w:cstheme="minorHAnsi"/>
        </w:rPr>
        <w:t>.</w:t>
      </w:r>
    </w:p>
    <w:p w14:paraId="66C9C2AE" w14:textId="77777777" w:rsidR="009269BA" w:rsidRDefault="009269BA" w:rsidP="001D2529">
      <w:pPr>
        <w:spacing w:after="0"/>
        <w:rPr>
          <w:rFonts w:cstheme="minorHAnsi"/>
        </w:rPr>
      </w:pPr>
    </w:p>
    <w:p w14:paraId="653E8B64" w14:textId="77777777" w:rsidR="002151D4" w:rsidRDefault="002634AC" w:rsidP="001D2529">
      <w:pPr>
        <w:spacing w:after="0"/>
        <w:rPr>
          <w:rFonts w:cstheme="minorHAnsi"/>
        </w:rPr>
      </w:pPr>
      <w:proofErr w:type="gramStart"/>
      <w:r>
        <w:rPr>
          <w:rFonts w:cstheme="minorHAnsi"/>
        </w:rPr>
        <w:t>But</w:t>
      </w:r>
      <w:proofErr w:type="gramEnd"/>
      <w:r>
        <w:rPr>
          <w:rFonts w:cstheme="minorHAnsi"/>
        </w:rPr>
        <w:t xml:space="preserve"> the spot I think may become the TESOL ICIS hangout is the </w:t>
      </w:r>
      <w:hyperlink r:id="rId17" w:history="1">
        <w:r w:rsidR="002151D4" w:rsidRPr="002634AC">
          <w:rPr>
            <w:rStyle w:val="Hyperlink"/>
            <w:rFonts w:cstheme="minorHAnsi"/>
          </w:rPr>
          <w:t>Digital Toolbox</w:t>
        </w:r>
      </w:hyperlink>
      <w:r>
        <w:rPr>
          <w:rFonts w:cstheme="minorHAnsi"/>
        </w:rPr>
        <w:t xml:space="preserve">. Those of you who are classroom teachers will want it on speed dial, for sure. Here </w:t>
      </w:r>
      <w:proofErr w:type="gramStart"/>
      <w:r>
        <w:rPr>
          <w:rFonts w:cstheme="minorHAnsi"/>
        </w:rPr>
        <w:t>you’</w:t>
      </w:r>
      <w:r w:rsidR="005B2EEE">
        <w:rPr>
          <w:rFonts w:cstheme="minorHAnsi"/>
        </w:rPr>
        <w:t>ll</w:t>
      </w:r>
      <w:proofErr w:type="gramEnd"/>
      <w:r w:rsidR="005B2EEE">
        <w:rPr>
          <w:rFonts w:cstheme="minorHAnsi"/>
        </w:rPr>
        <w:t xml:space="preserve"> find over 600 experiential activities, assessment instruments, media and texts, debriefing and reflection tools, and courses/training programs that support intercultural learning. </w:t>
      </w:r>
      <w:proofErr w:type="gramStart"/>
      <w:r w:rsidR="005B2EEE">
        <w:rPr>
          <w:rFonts w:cstheme="minorHAnsi"/>
        </w:rPr>
        <w:t>But</w:t>
      </w:r>
      <w:proofErr w:type="gramEnd"/>
      <w:r w:rsidR="005B2EEE">
        <w:rPr>
          <w:rFonts w:cstheme="minorHAnsi"/>
        </w:rPr>
        <w:t xml:space="preserve"> wait, it gets better! They </w:t>
      </w:r>
      <w:proofErr w:type="gramStart"/>
      <w:r w:rsidR="005B2EEE">
        <w:rPr>
          <w:rFonts w:cstheme="minorHAnsi"/>
        </w:rPr>
        <w:t>aren’t</w:t>
      </w:r>
      <w:proofErr w:type="gramEnd"/>
      <w:r w:rsidR="005B2EEE">
        <w:rPr>
          <w:rFonts w:cstheme="minorHAnsi"/>
        </w:rPr>
        <w:t xml:space="preserve"> just listed; they are indexed and curated. You can search them by </w:t>
      </w:r>
      <w:hyperlink r:id="rId18" w:history="1">
        <w:r w:rsidR="005B2EEE" w:rsidRPr="005B2EEE">
          <w:rPr>
            <w:rStyle w:val="Hyperlink"/>
            <w:rFonts w:cstheme="minorHAnsi"/>
          </w:rPr>
          <w:t>AAC&amp;U VALUE rubric</w:t>
        </w:r>
      </w:hyperlink>
      <w:r w:rsidR="005B2EEE">
        <w:rPr>
          <w:rFonts w:cstheme="minorHAnsi"/>
        </w:rPr>
        <w:t xml:space="preserve"> learning outcomes, by orientation on the </w:t>
      </w:r>
      <w:hyperlink r:id="rId19" w:history="1">
        <w:r w:rsidR="005B2EEE" w:rsidRPr="005B2EEE">
          <w:rPr>
            <w:rStyle w:val="Hyperlink"/>
            <w:rFonts w:cstheme="minorHAnsi"/>
          </w:rPr>
          <w:t>Intercultural Development Continuum</w:t>
        </w:r>
      </w:hyperlink>
      <w:r w:rsidR="005B2EEE">
        <w:rPr>
          <w:rFonts w:cstheme="minorHAnsi"/>
        </w:rPr>
        <w:t xml:space="preserve">, and by contextual constraints such as how long they take, whether they require movement, and whether or not they cost money. Many have links or downloads for open access (cost-free) materials such as handouts or lesson plans.  No, really, </w:t>
      </w:r>
      <w:proofErr w:type="gramStart"/>
      <w:r w:rsidR="005B2EEE">
        <w:rPr>
          <w:rFonts w:cstheme="minorHAnsi"/>
        </w:rPr>
        <w:t>don’t</w:t>
      </w:r>
      <w:proofErr w:type="gramEnd"/>
      <w:r w:rsidR="005B2EEE">
        <w:rPr>
          <w:rFonts w:cstheme="minorHAnsi"/>
        </w:rPr>
        <w:t xml:space="preserve"> applaud. You are embarrassing me.</w:t>
      </w:r>
    </w:p>
    <w:p w14:paraId="2B7667AD" w14:textId="77777777" w:rsidR="002634AC" w:rsidRDefault="002634AC" w:rsidP="001D2529">
      <w:pPr>
        <w:spacing w:after="0"/>
        <w:rPr>
          <w:rFonts w:cstheme="minorHAnsi"/>
        </w:rPr>
      </w:pPr>
      <w:r>
        <w:rPr>
          <w:noProof/>
        </w:rPr>
        <w:lastRenderedPageBreak/>
        <w:drawing>
          <wp:inline distT="0" distB="0" distL="0" distR="0" wp14:anchorId="2EBD6A80" wp14:editId="33AB6B18">
            <wp:extent cx="5943600" cy="369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698240"/>
                    </a:xfrm>
                    <a:prstGeom prst="rect">
                      <a:avLst/>
                    </a:prstGeom>
                  </pic:spPr>
                </pic:pic>
              </a:graphicData>
            </a:graphic>
          </wp:inline>
        </w:drawing>
      </w:r>
    </w:p>
    <w:p w14:paraId="78742459" w14:textId="77777777" w:rsidR="00706AF2" w:rsidRPr="00CC46E2" w:rsidRDefault="00706AF2" w:rsidP="006B4C75">
      <w:pPr>
        <w:spacing w:after="0"/>
        <w:rPr>
          <w:rFonts w:cstheme="minorHAnsi"/>
        </w:rPr>
      </w:pPr>
    </w:p>
    <w:p w14:paraId="1AA355A2" w14:textId="77777777" w:rsidR="00706AF2" w:rsidRPr="001D2529" w:rsidRDefault="00CC46E2" w:rsidP="006B4C75">
      <w:pPr>
        <w:spacing w:after="0"/>
        <w:rPr>
          <w:rFonts w:cstheme="minorHAnsi"/>
          <w:b/>
        </w:rPr>
      </w:pPr>
      <w:r w:rsidRPr="001D2529">
        <w:rPr>
          <w:rFonts w:cstheme="minorHAnsi"/>
          <w:b/>
        </w:rPr>
        <w:t>A</w:t>
      </w:r>
      <w:r w:rsidR="00706AF2" w:rsidRPr="001D2529">
        <w:rPr>
          <w:rFonts w:cstheme="minorHAnsi"/>
          <w:b/>
        </w:rPr>
        <w:t xml:space="preserve"> Gift </w:t>
      </w:r>
      <w:r w:rsidRPr="001D2529">
        <w:rPr>
          <w:rFonts w:cstheme="minorHAnsi"/>
          <w:b/>
        </w:rPr>
        <w:t>for</w:t>
      </w:r>
      <w:r w:rsidR="001D2529">
        <w:rPr>
          <w:rFonts w:cstheme="minorHAnsi"/>
          <w:b/>
        </w:rPr>
        <w:t xml:space="preserve"> </w:t>
      </w:r>
      <w:r w:rsidRPr="001D2529">
        <w:rPr>
          <w:rFonts w:cstheme="minorHAnsi"/>
          <w:b/>
        </w:rPr>
        <w:t>New Friends</w:t>
      </w:r>
    </w:p>
    <w:p w14:paraId="0718DF87" w14:textId="77777777" w:rsidR="0054402B" w:rsidRDefault="0054402B" w:rsidP="0054402B">
      <w:pPr>
        <w:spacing w:after="0"/>
        <w:rPr>
          <w:rFonts w:cstheme="minorHAnsi"/>
        </w:rPr>
      </w:pPr>
      <w:proofErr w:type="gramStart"/>
      <w:r>
        <w:rPr>
          <w:rFonts w:cstheme="minorHAnsi"/>
        </w:rPr>
        <w:t>I</w:t>
      </w:r>
      <w:r w:rsidR="005B2EEE">
        <w:rPr>
          <w:rFonts w:cstheme="minorHAnsi"/>
        </w:rPr>
        <w:t>’d</w:t>
      </w:r>
      <w:proofErr w:type="gramEnd"/>
      <w:r w:rsidR="005B2EEE">
        <w:rPr>
          <w:rFonts w:cstheme="minorHAnsi"/>
        </w:rPr>
        <w:t xml:space="preserve"> like to give you a little </w:t>
      </w:r>
      <w:r>
        <w:rPr>
          <w:rFonts w:cstheme="minorHAnsi"/>
        </w:rPr>
        <w:t xml:space="preserve">something to seal our new friendship: Just a taste of what the Digital Toolbox has to offer. If you </w:t>
      </w:r>
      <w:proofErr w:type="gramStart"/>
      <w:r>
        <w:rPr>
          <w:rFonts w:cstheme="minorHAnsi"/>
        </w:rPr>
        <w:t>couldn’t</w:t>
      </w:r>
      <w:proofErr w:type="gramEnd"/>
      <w:r>
        <w:rPr>
          <w:rFonts w:cstheme="minorHAnsi"/>
        </w:rPr>
        <w:t xml:space="preserve"> wait and have already </w:t>
      </w:r>
      <w:hyperlink r:id="rId21" w:history="1">
        <w:r w:rsidRPr="003C6074">
          <w:rPr>
            <w:rStyle w:val="Hyperlink"/>
            <w:rFonts w:cstheme="minorHAnsi"/>
          </w:rPr>
          <w:t>registered for a HubICL account</w:t>
        </w:r>
      </w:hyperlink>
      <w:r>
        <w:rPr>
          <w:rFonts w:cstheme="minorHAnsi"/>
        </w:rPr>
        <w:t>, you can follow along as I unwrap this gift for you.</w:t>
      </w:r>
    </w:p>
    <w:p w14:paraId="6043EFF2" w14:textId="77777777" w:rsidR="0054402B" w:rsidRDefault="0054402B" w:rsidP="0054402B">
      <w:pPr>
        <w:spacing w:after="0"/>
        <w:rPr>
          <w:rFonts w:cstheme="minorHAnsi"/>
        </w:rPr>
      </w:pPr>
    </w:p>
    <w:p w14:paraId="2958EFB5" w14:textId="77777777" w:rsidR="009C2F02" w:rsidRDefault="0054402B" w:rsidP="0054402B">
      <w:pPr>
        <w:spacing w:after="0"/>
        <w:rPr>
          <w:rFonts w:cstheme="minorHAnsi"/>
        </w:rPr>
      </w:pPr>
      <w:r>
        <w:rPr>
          <w:rFonts w:cstheme="minorHAnsi"/>
        </w:rPr>
        <w:t xml:space="preserve">If you were to click on the Discover top menu and choose Tags, you could search for a term such as </w:t>
      </w:r>
      <w:hyperlink r:id="rId22" w:history="1">
        <w:r w:rsidRPr="0054402B">
          <w:rPr>
            <w:rStyle w:val="Hyperlink"/>
            <w:rFonts w:cstheme="minorHAnsi"/>
          </w:rPr>
          <w:t>Icebreaker</w:t>
        </w:r>
      </w:hyperlink>
      <w:r>
        <w:rPr>
          <w:rFonts w:cstheme="minorHAnsi"/>
        </w:rPr>
        <w:t>. Forty-three tools come up in that search</w:t>
      </w:r>
      <w:r w:rsidR="00240430">
        <w:rPr>
          <w:rFonts w:cstheme="minorHAnsi"/>
        </w:rPr>
        <w:t>. We think of these tools as “</w:t>
      </w:r>
      <w:r w:rsidR="00AD1B34">
        <w:rPr>
          <w:rFonts w:cstheme="minorHAnsi"/>
        </w:rPr>
        <w:t>icebreakers that teach</w:t>
      </w:r>
      <w:r w:rsidR="00240430">
        <w:rPr>
          <w:rFonts w:cstheme="minorHAnsi"/>
        </w:rPr>
        <w:t>”</w:t>
      </w:r>
      <w:r w:rsidR="00AD1B34">
        <w:rPr>
          <w:rFonts w:cstheme="minorHAnsi"/>
        </w:rPr>
        <w:t xml:space="preserve"> – that is, activities that serve the dual purposes of simultaneously supporting intercultural learning and encouraging your stud</w:t>
      </w:r>
      <w:r w:rsidR="00240430">
        <w:rPr>
          <w:rFonts w:cstheme="minorHAnsi"/>
        </w:rPr>
        <w:t xml:space="preserve">ents to get to know /grow more comfortable with each other. A couple I would </w:t>
      </w:r>
      <w:r w:rsidR="003C6074">
        <w:rPr>
          <w:rFonts w:cstheme="minorHAnsi"/>
        </w:rPr>
        <w:t xml:space="preserve">especially </w:t>
      </w:r>
      <w:r w:rsidR="00240430">
        <w:rPr>
          <w:rFonts w:cstheme="minorHAnsi"/>
        </w:rPr>
        <w:t xml:space="preserve">recommend for the domestic TESOL setting, where you may have a room full of culturally and linguistically diverse learners, are the </w:t>
      </w:r>
      <w:hyperlink r:id="rId23" w:history="1">
        <w:r w:rsidR="00240430" w:rsidRPr="00240430">
          <w:rPr>
            <w:rStyle w:val="Hyperlink"/>
            <w:rFonts w:cstheme="minorHAnsi"/>
          </w:rPr>
          <w:t>Name Game</w:t>
        </w:r>
      </w:hyperlink>
      <w:r w:rsidR="00240430">
        <w:rPr>
          <w:rFonts w:cstheme="minorHAnsi"/>
        </w:rPr>
        <w:t xml:space="preserve"> and </w:t>
      </w:r>
      <w:hyperlink r:id="rId24" w:history="1">
        <w:r w:rsidR="00240430" w:rsidRPr="00240430">
          <w:rPr>
            <w:rStyle w:val="Hyperlink"/>
            <w:rFonts w:cstheme="minorHAnsi"/>
          </w:rPr>
          <w:t>Voices from the Past</w:t>
        </w:r>
      </w:hyperlink>
      <w:r w:rsidR="00240430">
        <w:rPr>
          <w:rFonts w:cstheme="minorHAnsi"/>
        </w:rPr>
        <w:t xml:space="preserve">. Both of these activities capitalize on the diversity in the room to </w:t>
      </w:r>
      <w:proofErr w:type="gramStart"/>
      <w:r w:rsidR="00240430">
        <w:rPr>
          <w:rFonts w:cstheme="minorHAnsi"/>
        </w:rPr>
        <w:t>showcase</w:t>
      </w:r>
      <w:proofErr w:type="gramEnd"/>
      <w:r w:rsidR="00240430">
        <w:rPr>
          <w:rFonts w:cstheme="minorHAnsi"/>
        </w:rPr>
        <w:t xml:space="preserve"> the cultural values underlying naming practices and traditions in the first case and common sayings in the second. They both are easy enough for novice language learners but still interesting for those at an advanced level. They usually </w:t>
      </w:r>
      <w:proofErr w:type="gramStart"/>
      <w:r w:rsidR="00240430">
        <w:rPr>
          <w:rFonts w:cstheme="minorHAnsi"/>
        </w:rPr>
        <w:t>don’t</w:t>
      </w:r>
      <w:proofErr w:type="gramEnd"/>
      <w:r w:rsidR="00240430">
        <w:rPr>
          <w:rFonts w:cstheme="minorHAnsi"/>
        </w:rPr>
        <w:t xml:space="preserve"> take more than 20-30 minutes (depending on group size)</w:t>
      </w:r>
      <w:r w:rsidR="003C6074">
        <w:rPr>
          <w:rFonts w:cstheme="minorHAnsi"/>
        </w:rPr>
        <w:t>,</w:t>
      </w:r>
      <w:r w:rsidR="00240430">
        <w:rPr>
          <w:rFonts w:cstheme="minorHAnsi"/>
        </w:rPr>
        <w:t xml:space="preserve"> and the materials for them don’t cost money</w:t>
      </w:r>
      <w:r w:rsidR="003C6074">
        <w:rPr>
          <w:rFonts w:cstheme="minorHAnsi"/>
        </w:rPr>
        <w:t>.</w:t>
      </w:r>
    </w:p>
    <w:p w14:paraId="53F0AF98" w14:textId="77777777" w:rsidR="009C2F02" w:rsidRDefault="009C2F02" w:rsidP="0054402B">
      <w:pPr>
        <w:spacing w:after="0"/>
        <w:rPr>
          <w:rFonts w:cstheme="minorHAnsi"/>
        </w:rPr>
      </w:pPr>
    </w:p>
    <w:p w14:paraId="538D46F0" w14:textId="77777777" w:rsidR="00B24C6E" w:rsidRDefault="009C2F02" w:rsidP="006B4C75">
      <w:pPr>
        <w:spacing w:after="0"/>
        <w:rPr>
          <w:rFonts w:cstheme="minorHAnsi"/>
        </w:rPr>
      </w:pPr>
      <w:r w:rsidRPr="009C2F02">
        <w:rPr>
          <w:rFonts w:cstheme="minorHAnsi"/>
        </w:rPr>
        <w:t>For th</w:t>
      </w:r>
      <w:r>
        <w:rPr>
          <w:rFonts w:cstheme="minorHAnsi"/>
        </w:rPr>
        <w:t>ose of y</w:t>
      </w:r>
      <w:r w:rsidR="003C6074">
        <w:rPr>
          <w:rFonts w:cstheme="minorHAnsi"/>
        </w:rPr>
        <w:t xml:space="preserve">ou abroad in TEFL settings with classrooms that are more homogenous, </w:t>
      </w:r>
      <w:proofErr w:type="gramStart"/>
      <w:r w:rsidR="003C6074">
        <w:rPr>
          <w:rFonts w:cstheme="minorHAnsi"/>
        </w:rPr>
        <w:t>I’ve got</w:t>
      </w:r>
      <w:proofErr w:type="gramEnd"/>
      <w:r w:rsidR="003C6074">
        <w:rPr>
          <w:rFonts w:cstheme="minorHAnsi"/>
        </w:rPr>
        <w:t xml:space="preserve"> something for you, too. From the main </w:t>
      </w:r>
      <w:hyperlink r:id="rId25" w:history="1">
        <w:r w:rsidR="003C6074" w:rsidRPr="003C6074">
          <w:rPr>
            <w:rStyle w:val="Hyperlink"/>
            <w:rFonts w:cstheme="minorHAnsi"/>
          </w:rPr>
          <w:t xml:space="preserve">Toolbox </w:t>
        </w:r>
      </w:hyperlink>
      <w:r w:rsidR="003C6074">
        <w:rPr>
          <w:rFonts w:cstheme="minorHAnsi"/>
        </w:rPr>
        <w:t xml:space="preserve">page, try searching a) for an Experiential Tool, b) with no external cost c) that is not kinesthetic and d) focuses on empathy. One of the search returns should be </w:t>
      </w:r>
      <w:hyperlink r:id="rId26" w:history="1">
        <w:r w:rsidR="003C6074" w:rsidRPr="00630AE5">
          <w:rPr>
            <w:rStyle w:val="Hyperlink"/>
            <w:rFonts w:cstheme="minorHAnsi"/>
          </w:rPr>
          <w:t>A Flower’s Point of View</w:t>
        </w:r>
      </w:hyperlink>
      <w:r w:rsidR="003C6074">
        <w:rPr>
          <w:rFonts w:cstheme="minorHAnsi"/>
        </w:rPr>
        <w:t xml:space="preserve">. </w:t>
      </w:r>
      <w:proofErr w:type="gramStart"/>
      <w:r w:rsidR="000E5BBE">
        <w:rPr>
          <w:rFonts w:cstheme="minorHAnsi"/>
        </w:rPr>
        <w:t>We’ve</w:t>
      </w:r>
      <w:proofErr w:type="gramEnd"/>
      <w:r w:rsidR="000E5BBE">
        <w:rPr>
          <w:rFonts w:cstheme="minorHAnsi"/>
        </w:rPr>
        <w:t xml:space="preserve"> had great success with this CILMAR-original tool for achieving the learning outcomes with culturally homogenous groups: 1) exercising imaginative empathy, and 2) identifying both the possibilities and limits of empathy. It is one of my favorites because it combines individual reflective creative play (in writing mode) with </w:t>
      </w:r>
      <w:proofErr w:type="gramStart"/>
      <w:r w:rsidR="000E5BBE">
        <w:rPr>
          <w:rFonts w:cstheme="minorHAnsi"/>
        </w:rPr>
        <w:t>peer-learning</w:t>
      </w:r>
      <w:proofErr w:type="gramEnd"/>
      <w:r w:rsidR="000E5BBE">
        <w:rPr>
          <w:rFonts w:cstheme="minorHAnsi"/>
        </w:rPr>
        <w:t xml:space="preserve"> through dialogue (in speaking mode). </w:t>
      </w:r>
    </w:p>
    <w:p w14:paraId="6DE75487" w14:textId="77777777" w:rsidR="00630AE5" w:rsidRDefault="00215999" w:rsidP="006B4C75">
      <w:pPr>
        <w:spacing w:after="0"/>
        <w:rPr>
          <w:rFonts w:cstheme="minorHAnsi"/>
        </w:rPr>
      </w:pPr>
      <w:r>
        <w:rPr>
          <w:noProof/>
        </w:rPr>
        <w:lastRenderedPageBreak/>
        <w:drawing>
          <wp:inline distT="0" distB="0" distL="0" distR="0" wp14:anchorId="2C0F7920" wp14:editId="68A684E2">
            <wp:extent cx="5943600" cy="2877820"/>
            <wp:effectExtent l="0" t="0" r="0" b="0"/>
            <wp:docPr id="5" name="Picture 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877820"/>
                    </a:xfrm>
                    <a:prstGeom prst="rect">
                      <a:avLst/>
                    </a:prstGeom>
                  </pic:spPr>
                </pic:pic>
              </a:graphicData>
            </a:graphic>
          </wp:inline>
        </w:drawing>
      </w:r>
    </w:p>
    <w:p w14:paraId="5EA2BC19" w14:textId="77777777" w:rsidR="00215999" w:rsidRDefault="00215999" w:rsidP="006B4C75">
      <w:pPr>
        <w:spacing w:after="0"/>
        <w:rPr>
          <w:rFonts w:cstheme="minorHAnsi"/>
        </w:rPr>
      </w:pPr>
    </w:p>
    <w:p w14:paraId="2416EB11" w14:textId="77777777" w:rsidR="003C6074" w:rsidRDefault="003C6074" w:rsidP="006B4C75">
      <w:pPr>
        <w:spacing w:after="0"/>
        <w:rPr>
          <w:rFonts w:cstheme="minorHAnsi"/>
        </w:rPr>
      </w:pPr>
      <w:proofErr w:type="gramStart"/>
      <w:r>
        <w:rPr>
          <w:rFonts w:cstheme="minorHAnsi"/>
        </w:rPr>
        <w:t>What’s</w:t>
      </w:r>
      <w:proofErr w:type="gramEnd"/>
      <w:r>
        <w:rPr>
          <w:rFonts w:cstheme="minorHAnsi"/>
        </w:rPr>
        <w:t xml:space="preserve"> that? Oh, you are very welcome. [</w:t>
      </w:r>
      <w:proofErr w:type="gramStart"/>
      <w:r>
        <w:rPr>
          <w:rFonts w:cstheme="minorHAnsi"/>
        </w:rPr>
        <w:t>shy</w:t>
      </w:r>
      <w:proofErr w:type="gramEnd"/>
      <w:r>
        <w:rPr>
          <w:rFonts w:cstheme="minorHAnsi"/>
        </w:rPr>
        <w:t xml:space="preserve"> smile]</w:t>
      </w:r>
    </w:p>
    <w:p w14:paraId="1E44B8CE" w14:textId="77777777" w:rsidR="003C6074" w:rsidRPr="00CC46E2" w:rsidRDefault="003C6074" w:rsidP="006B4C75">
      <w:pPr>
        <w:spacing w:after="0"/>
        <w:rPr>
          <w:rFonts w:cstheme="minorHAnsi"/>
        </w:rPr>
      </w:pPr>
    </w:p>
    <w:p w14:paraId="4D727134" w14:textId="77777777" w:rsidR="006B4C75" w:rsidRPr="001D2529" w:rsidRDefault="008A5DE1" w:rsidP="006B4C75">
      <w:pPr>
        <w:spacing w:after="0"/>
        <w:rPr>
          <w:rFonts w:cstheme="minorHAnsi"/>
          <w:b/>
        </w:rPr>
      </w:pPr>
      <w:r>
        <w:rPr>
          <w:rFonts w:cstheme="minorHAnsi"/>
          <w:b/>
        </w:rPr>
        <w:t>What Next?</w:t>
      </w:r>
      <w:bookmarkStart w:id="1" w:name="_GoBack"/>
      <w:bookmarkEnd w:id="1"/>
    </w:p>
    <w:p w14:paraId="3A6DC4D6" w14:textId="77777777" w:rsidR="00C1122C" w:rsidRDefault="002151D4" w:rsidP="006B4C75">
      <w:pPr>
        <w:spacing w:after="0"/>
        <w:rPr>
          <w:rFonts w:cstheme="minorHAnsi"/>
        </w:rPr>
      </w:pPr>
      <w:r>
        <w:rPr>
          <w:rFonts w:cstheme="minorHAnsi"/>
        </w:rPr>
        <w:t xml:space="preserve">Hi. Kris here, again. </w:t>
      </w:r>
    </w:p>
    <w:p w14:paraId="202523A1" w14:textId="77777777" w:rsidR="00C1122C" w:rsidRDefault="00C1122C" w:rsidP="006B4C75">
      <w:pPr>
        <w:spacing w:after="0"/>
        <w:rPr>
          <w:rFonts w:cstheme="minorHAnsi"/>
        </w:rPr>
      </w:pPr>
    </w:p>
    <w:p w14:paraId="4BD4A1D1" w14:textId="77777777" w:rsidR="00C1122C" w:rsidRDefault="002151D4" w:rsidP="006B4C75">
      <w:pPr>
        <w:spacing w:after="0"/>
        <w:rPr>
          <w:rFonts w:cstheme="minorHAnsi"/>
        </w:rPr>
      </w:pPr>
      <w:r>
        <w:rPr>
          <w:rFonts w:cstheme="minorHAnsi"/>
        </w:rPr>
        <w:t xml:space="preserve">Thank you for taking the time </w:t>
      </w:r>
      <w:r w:rsidR="00C1122C">
        <w:rPr>
          <w:rFonts w:cstheme="minorHAnsi"/>
        </w:rPr>
        <w:t>to read about the HubICL. Lo</w:t>
      </w:r>
      <w:r>
        <w:rPr>
          <w:rFonts w:cstheme="minorHAnsi"/>
        </w:rPr>
        <w:t>oking back over the</w:t>
      </w:r>
      <w:r w:rsidR="0054402B">
        <w:rPr>
          <w:rFonts w:cstheme="minorHAnsi"/>
        </w:rPr>
        <w:t>ir</w:t>
      </w:r>
      <w:r>
        <w:rPr>
          <w:rFonts w:cstheme="minorHAnsi"/>
        </w:rPr>
        <w:t xml:space="preserve"> </w:t>
      </w:r>
      <w:r w:rsidR="0054402B">
        <w:rPr>
          <w:rFonts w:cstheme="minorHAnsi"/>
        </w:rPr>
        <w:t>self-introduction</w:t>
      </w:r>
      <w:r>
        <w:rPr>
          <w:rFonts w:cstheme="minorHAnsi"/>
        </w:rPr>
        <w:t xml:space="preserve"> above, I am </w:t>
      </w:r>
      <w:r w:rsidR="00A228E1">
        <w:rPr>
          <w:rFonts w:cstheme="minorHAnsi"/>
        </w:rPr>
        <w:t>pleased as punch</w:t>
      </w:r>
      <w:r>
        <w:rPr>
          <w:rFonts w:cstheme="minorHAnsi"/>
        </w:rPr>
        <w:t xml:space="preserve"> to see </w:t>
      </w:r>
      <w:r w:rsidR="00A228E1">
        <w:rPr>
          <w:rFonts w:cstheme="minorHAnsi"/>
        </w:rPr>
        <w:t>the H</w:t>
      </w:r>
      <w:r>
        <w:rPr>
          <w:rFonts w:cstheme="minorHAnsi"/>
        </w:rPr>
        <w:t xml:space="preserve">ub taking on a life of their own.  </w:t>
      </w:r>
    </w:p>
    <w:p w14:paraId="3750AFF5" w14:textId="77777777" w:rsidR="00C1122C" w:rsidRDefault="00C1122C" w:rsidP="006B4C75">
      <w:pPr>
        <w:spacing w:after="0"/>
        <w:rPr>
          <w:rFonts w:cstheme="minorHAnsi"/>
        </w:rPr>
      </w:pPr>
    </w:p>
    <w:p w14:paraId="2D7B2C76" w14:textId="77777777" w:rsidR="00B24C6E" w:rsidRDefault="0054402B" w:rsidP="006B4C75">
      <w:pPr>
        <w:spacing w:after="0"/>
        <w:rPr>
          <w:rFonts w:cstheme="minorHAnsi"/>
        </w:rPr>
      </w:pPr>
      <w:r>
        <w:rPr>
          <w:rFonts w:cstheme="minorHAnsi"/>
        </w:rPr>
        <w:t xml:space="preserve">Before you go, </w:t>
      </w:r>
      <w:proofErr w:type="gramStart"/>
      <w:r w:rsidR="002151D4">
        <w:rPr>
          <w:rFonts w:cstheme="minorHAnsi"/>
        </w:rPr>
        <w:t>I’d</w:t>
      </w:r>
      <w:proofErr w:type="gramEnd"/>
      <w:r w:rsidR="002151D4">
        <w:rPr>
          <w:rFonts w:cstheme="minorHAnsi"/>
        </w:rPr>
        <w:t xml:space="preserve"> like to share a bit about what is on the horizon for the HubICL. As we continue to build content in existing areas of the site, behind the scenes a new wing of </w:t>
      </w:r>
      <w:r w:rsidR="00A228E1">
        <w:rPr>
          <w:rFonts w:cstheme="minorHAnsi"/>
        </w:rPr>
        <w:t>the H</w:t>
      </w:r>
      <w:r w:rsidR="002151D4">
        <w:rPr>
          <w:rFonts w:cstheme="minorHAnsi"/>
        </w:rPr>
        <w:t>ub is also under construction. You can imagine it as a professional development area. Like the re</w:t>
      </w:r>
      <w:r w:rsidR="00A228E1">
        <w:rPr>
          <w:rFonts w:cstheme="minorHAnsi"/>
        </w:rPr>
        <w:t>st of the H</w:t>
      </w:r>
      <w:r w:rsidR="002151D4">
        <w:rPr>
          <w:rFonts w:cstheme="minorHAnsi"/>
        </w:rPr>
        <w:t xml:space="preserve">ub, the new PD zone </w:t>
      </w:r>
      <w:proofErr w:type="gramStart"/>
      <w:r w:rsidR="002151D4">
        <w:rPr>
          <w:rFonts w:cstheme="minorHAnsi"/>
        </w:rPr>
        <w:t>is not meant</w:t>
      </w:r>
      <w:proofErr w:type="gramEnd"/>
      <w:r w:rsidR="002151D4">
        <w:rPr>
          <w:rFonts w:cstheme="minorHAnsi"/>
        </w:rPr>
        <w:t xml:space="preserve"> for end-users (learners) but </w:t>
      </w:r>
      <w:r w:rsidR="00A228E1">
        <w:rPr>
          <w:rFonts w:cstheme="minorHAnsi"/>
        </w:rPr>
        <w:t xml:space="preserve">rather </w:t>
      </w:r>
      <w:r w:rsidR="002151D4">
        <w:rPr>
          <w:rFonts w:cstheme="minorHAnsi"/>
        </w:rPr>
        <w:t>for those of us who mentor the development of others (instructors); this space will ho</w:t>
      </w:r>
      <w:r w:rsidR="00C1122C">
        <w:rPr>
          <w:rFonts w:cstheme="minorHAnsi"/>
        </w:rPr>
        <w:t xml:space="preserve">st train-the-trainer resources such as courses, seminars, certificate programs, graduate degrees, workshops, proprietary assessment trainings, coaching providers, and more. Essentially, it will be a place for </w:t>
      </w:r>
      <w:proofErr w:type="spellStart"/>
      <w:r w:rsidR="00C1122C">
        <w:rPr>
          <w:rFonts w:cstheme="minorHAnsi"/>
        </w:rPr>
        <w:t>interculturalists</w:t>
      </w:r>
      <w:proofErr w:type="spellEnd"/>
      <w:r w:rsidR="00C1122C">
        <w:rPr>
          <w:rFonts w:cstheme="minorHAnsi"/>
        </w:rPr>
        <w:t xml:space="preserve"> </w:t>
      </w:r>
      <w:r w:rsidR="00006B48">
        <w:rPr>
          <w:rFonts w:cstheme="minorHAnsi"/>
        </w:rPr>
        <w:t xml:space="preserve">like you </w:t>
      </w:r>
      <w:r w:rsidR="00C1122C">
        <w:rPr>
          <w:rFonts w:cstheme="minorHAnsi"/>
        </w:rPr>
        <w:t>to find and track (with badges for completed modules) professional development opportunities. For PD providers</w:t>
      </w:r>
      <w:r w:rsidR="00006B48">
        <w:rPr>
          <w:rFonts w:cstheme="minorHAnsi"/>
        </w:rPr>
        <w:t>, likewise, it will provide</w:t>
      </w:r>
      <w:r w:rsidR="00C1122C">
        <w:rPr>
          <w:rFonts w:cstheme="minorHAnsi"/>
        </w:rPr>
        <w:t xml:space="preserve"> a </w:t>
      </w:r>
      <w:r w:rsidR="00006B48">
        <w:rPr>
          <w:rFonts w:cstheme="minorHAnsi"/>
        </w:rPr>
        <w:t>way</w:t>
      </w:r>
      <w:r w:rsidR="00C1122C">
        <w:rPr>
          <w:rFonts w:cstheme="minorHAnsi"/>
        </w:rPr>
        <w:t xml:space="preserve"> to market offerings and at times even deliver content. </w:t>
      </w:r>
      <w:r w:rsidR="00006B48">
        <w:rPr>
          <w:rFonts w:cstheme="minorHAnsi"/>
        </w:rPr>
        <w:t>It should be online in 2021, but meanwhile we welcome any reactions and suggestions that may help us better construct this new addition to the HubICL.</w:t>
      </w:r>
      <w:r w:rsidR="00A228E1">
        <w:rPr>
          <w:rFonts w:cstheme="minorHAnsi"/>
        </w:rPr>
        <w:t xml:space="preserve"> You can email </w:t>
      </w:r>
      <w:hyperlink r:id="rId29" w:history="1">
        <w:r w:rsidR="00A228E1" w:rsidRPr="00744A37">
          <w:rPr>
            <w:rStyle w:val="Hyperlink"/>
            <w:rFonts w:cstheme="minorHAnsi"/>
          </w:rPr>
          <w:t>cilmar@purdue.edu</w:t>
        </w:r>
      </w:hyperlink>
      <w:r w:rsidR="00A228E1">
        <w:rPr>
          <w:rFonts w:cstheme="minorHAnsi"/>
        </w:rPr>
        <w:t xml:space="preserve"> with your thoughts.</w:t>
      </w:r>
    </w:p>
    <w:p w14:paraId="69657844" w14:textId="77777777" w:rsidR="002151D4" w:rsidRDefault="002151D4" w:rsidP="006B4C75">
      <w:pPr>
        <w:spacing w:after="0"/>
        <w:rPr>
          <w:rFonts w:cstheme="minorHAnsi"/>
        </w:rPr>
      </w:pPr>
    </w:p>
    <w:p w14:paraId="74C3BAE4" w14:textId="77777777" w:rsidR="00B24C6E" w:rsidRDefault="00A228E1" w:rsidP="006B4C75">
      <w:pPr>
        <w:spacing w:after="0"/>
        <w:rPr>
          <w:rFonts w:cstheme="minorHAnsi"/>
        </w:rPr>
      </w:pPr>
      <w:r>
        <w:rPr>
          <w:rFonts w:cstheme="minorHAnsi"/>
        </w:rPr>
        <w:t xml:space="preserve">Meanwhile, </w:t>
      </w:r>
      <w:r w:rsidR="00006B48">
        <w:rPr>
          <w:rFonts w:cstheme="minorHAnsi"/>
        </w:rPr>
        <w:t xml:space="preserve">I hope you enjoyed getting to know the HubICL. I see so much promise in your budding relationship, so </w:t>
      </w:r>
      <w:r>
        <w:rPr>
          <w:rFonts w:cstheme="minorHAnsi"/>
        </w:rPr>
        <w:t>I will keep my fingers crossed that you will join the 19</w:t>
      </w:r>
      <w:r w:rsidR="00006B48">
        <w:rPr>
          <w:rFonts w:cstheme="minorHAnsi"/>
        </w:rPr>
        <w:t>00+ existing members in using, building, and spreading the news about your new friend.</w:t>
      </w:r>
    </w:p>
    <w:p w14:paraId="13E5B624" w14:textId="77777777" w:rsidR="00006B48" w:rsidRPr="00CC46E2" w:rsidRDefault="00006B48" w:rsidP="006B4C75">
      <w:pPr>
        <w:spacing w:after="0"/>
        <w:rPr>
          <w:rFonts w:cstheme="minorHAnsi"/>
        </w:rPr>
      </w:pPr>
    </w:p>
    <w:p w14:paraId="6E89398C" w14:textId="77777777" w:rsidR="00006B48" w:rsidRDefault="00006B48" w:rsidP="006B4C75">
      <w:pPr>
        <w:spacing w:after="0"/>
        <w:rPr>
          <w:rFonts w:cstheme="minorHAnsi"/>
        </w:rPr>
      </w:pPr>
      <w:r>
        <w:rPr>
          <w:rFonts w:cstheme="minorHAnsi"/>
        </w:rPr>
        <w:t>Cheers!</w:t>
      </w:r>
      <w:commentRangeEnd w:id="0"/>
      <w:r w:rsidR="00215999">
        <w:rPr>
          <w:rStyle w:val="CommentReference"/>
        </w:rPr>
        <w:commentReference w:id="0"/>
      </w:r>
    </w:p>
    <w:p w14:paraId="2171B216" w14:textId="77777777" w:rsidR="00215999" w:rsidRPr="00CC46E2" w:rsidRDefault="00215999" w:rsidP="006B4C75">
      <w:pPr>
        <w:spacing w:after="0"/>
        <w:rPr>
          <w:rFonts w:cstheme="minorHAnsi"/>
        </w:rPr>
      </w:pPr>
      <w:hyperlink r:id="rId32" w:history="1">
        <w:r w:rsidRPr="00215999">
          <w:rPr>
            <w:rStyle w:val="Hyperlink"/>
            <w:rFonts w:cstheme="minorHAnsi"/>
          </w:rPr>
          <w:t>Kris</w:t>
        </w:r>
      </w:hyperlink>
    </w:p>
    <w:sectPr w:rsidR="00215999" w:rsidRPr="00CC46E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cheson-Clair, Kris" w:date="2020-06-17T01:48:00Z" w:initials="AK">
    <w:p w14:paraId="52385335" w14:textId="77777777" w:rsidR="00215999" w:rsidRDefault="0021599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3853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1059"/>
    <w:multiLevelType w:val="hybridMultilevel"/>
    <w:tmpl w:val="C0144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1643D6"/>
    <w:multiLevelType w:val="hybridMultilevel"/>
    <w:tmpl w:val="2AC8AB2A"/>
    <w:lvl w:ilvl="0" w:tplc="96BE938E">
      <w:start w:val="30"/>
      <w:numFmt w:val="bullet"/>
      <w:lvlText w:val="-"/>
      <w:lvlJc w:val="left"/>
      <w:pPr>
        <w:ind w:left="720" w:hanging="36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72F38"/>
    <w:multiLevelType w:val="multilevel"/>
    <w:tmpl w:val="7356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D34C2"/>
    <w:multiLevelType w:val="multilevel"/>
    <w:tmpl w:val="8A28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heson-Clair, Kris">
    <w15:presenceInfo w15:providerId="AD" w15:userId="S-1-5-21-2147685005-3481175987-295382041-102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76"/>
    <w:rsid w:val="00006B48"/>
    <w:rsid w:val="000E5BBE"/>
    <w:rsid w:val="001025D5"/>
    <w:rsid w:val="001D2529"/>
    <w:rsid w:val="002151D4"/>
    <w:rsid w:val="00215999"/>
    <w:rsid w:val="00240430"/>
    <w:rsid w:val="002634AC"/>
    <w:rsid w:val="002C30F6"/>
    <w:rsid w:val="00334776"/>
    <w:rsid w:val="0037123C"/>
    <w:rsid w:val="003C6074"/>
    <w:rsid w:val="00413D22"/>
    <w:rsid w:val="004242F7"/>
    <w:rsid w:val="00524283"/>
    <w:rsid w:val="0054402B"/>
    <w:rsid w:val="005B2EEE"/>
    <w:rsid w:val="00630AE5"/>
    <w:rsid w:val="006B4C75"/>
    <w:rsid w:val="00706AF2"/>
    <w:rsid w:val="00874CB8"/>
    <w:rsid w:val="008A5DE1"/>
    <w:rsid w:val="00906D6D"/>
    <w:rsid w:val="009269BA"/>
    <w:rsid w:val="009B38DE"/>
    <w:rsid w:val="009C2F02"/>
    <w:rsid w:val="00A228E1"/>
    <w:rsid w:val="00AD1B34"/>
    <w:rsid w:val="00B24C6E"/>
    <w:rsid w:val="00B5029F"/>
    <w:rsid w:val="00BA1EF0"/>
    <w:rsid w:val="00BE0E50"/>
    <w:rsid w:val="00C1122C"/>
    <w:rsid w:val="00CC46E2"/>
    <w:rsid w:val="00D577B5"/>
    <w:rsid w:val="00E80D65"/>
    <w:rsid w:val="00EB5BAA"/>
    <w:rsid w:val="00F63360"/>
    <w:rsid w:val="00FC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6A6FDB"/>
  <w15:chartTrackingRefBased/>
  <w15:docId w15:val="{FD966D3F-C6A1-475F-8D12-ACACCC86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4C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776"/>
    <w:rPr>
      <w:color w:val="0563C1" w:themeColor="hyperlink"/>
      <w:u w:val="single"/>
    </w:rPr>
  </w:style>
  <w:style w:type="character" w:customStyle="1" w:styleId="Heading2Char">
    <w:name w:val="Heading 2 Char"/>
    <w:basedOn w:val="DefaultParagraphFont"/>
    <w:link w:val="Heading2"/>
    <w:uiPriority w:val="9"/>
    <w:rsid w:val="006B4C75"/>
    <w:rPr>
      <w:rFonts w:ascii="Times New Roman" w:eastAsia="Times New Roman" w:hAnsi="Times New Roman" w:cs="Times New Roman"/>
      <w:b/>
      <w:bCs/>
      <w:sz w:val="36"/>
      <w:szCs w:val="36"/>
    </w:rPr>
  </w:style>
  <w:style w:type="character" w:styleId="Emphasis">
    <w:name w:val="Emphasis"/>
    <w:basedOn w:val="DefaultParagraphFont"/>
    <w:uiPriority w:val="20"/>
    <w:qFormat/>
    <w:rsid w:val="006B4C75"/>
    <w:rPr>
      <w:i/>
      <w:iCs/>
    </w:rPr>
  </w:style>
  <w:style w:type="paragraph" w:styleId="ListParagraph">
    <w:name w:val="List Paragraph"/>
    <w:basedOn w:val="Normal"/>
    <w:uiPriority w:val="34"/>
    <w:qFormat/>
    <w:rsid w:val="00706AF2"/>
    <w:pPr>
      <w:ind w:left="720"/>
      <w:contextualSpacing/>
    </w:pPr>
  </w:style>
  <w:style w:type="character" w:styleId="CommentReference">
    <w:name w:val="annotation reference"/>
    <w:basedOn w:val="DefaultParagraphFont"/>
    <w:uiPriority w:val="99"/>
    <w:semiHidden/>
    <w:unhideWhenUsed/>
    <w:rsid w:val="00215999"/>
    <w:rPr>
      <w:sz w:val="16"/>
      <w:szCs w:val="16"/>
    </w:rPr>
  </w:style>
  <w:style w:type="paragraph" w:styleId="CommentText">
    <w:name w:val="annotation text"/>
    <w:basedOn w:val="Normal"/>
    <w:link w:val="CommentTextChar"/>
    <w:uiPriority w:val="99"/>
    <w:semiHidden/>
    <w:unhideWhenUsed/>
    <w:rsid w:val="00215999"/>
    <w:pPr>
      <w:spacing w:line="240" w:lineRule="auto"/>
    </w:pPr>
    <w:rPr>
      <w:sz w:val="20"/>
      <w:szCs w:val="20"/>
    </w:rPr>
  </w:style>
  <w:style w:type="character" w:customStyle="1" w:styleId="CommentTextChar">
    <w:name w:val="Comment Text Char"/>
    <w:basedOn w:val="DefaultParagraphFont"/>
    <w:link w:val="CommentText"/>
    <w:uiPriority w:val="99"/>
    <w:semiHidden/>
    <w:rsid w:val="00215999"/>
    <w:rPr>
      <w:sz w:val="20"/>
      <w:szCs w:val="20"/>
    </w:rPr>
  </w:style>
  <w:style w:type="paragraph" w:styleId="CommentSubject">
    <w:name w:val="annotation subject"/>
    <w:basedOn w:val="CommentText"/>
    <w:next w:val="CommentText"/>
    <w:link w:val="CommentSubjectChar"/>
    <w:uiPriority w:val="99"/>
    <w:semiHidden/>
    <w:unhideWhenUsed/>
    <w:rsid w:val="00215999"/>
    <w:rPr>
      <w:b/>
      <w:bCs/>
    </w:rPr>
  </w:style>
  <w:style w:type="character" w:customStyle="1" w:styleId="CommentSubjectChar">
    <w:name w:val="Comment Subject Char"/>
    <w:basedOn w:val="CommentTextChar"/>
    <w:link w:val="CommentSubject"/>
    <w:uiPriority w:val="99"/>
    <w:semiHidden/>
    <w:rsid w:val="00215999"/>
    <w:rPr>
      <w:b/>
      <w:bCs/>
      <w:sz w:val="20"/>
      <w:szCs w:val="20"/>
    </w:rPr>
  </w:style>
  <w:style w:type="paragraph" w:styleId="BalloonText">
    <w:name w:val="Balloon Text"/>
    <w:basedOn w:val="Normal"/>
    <w:link w:val="BalloonTextChar"/>
    <w:uiPriority w:val="99"/>
    <w:semiHidden/>
    <w:unhideWhenUsed/>
    <w:rsid w:val="00215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999"/>
    <w:rPr>
      <w:rFonts w:ascii="Segoe UI" w:hAnsi="Segoe UI" w:cs="Segoe UI"/>
      <w:sz w:val="18"/>
      <w:szCs w:val="18"/>
    </w:rPr>
  </w:style>
  <w:style w:type="paragraph" w:styleId="Revision">
    <w:name w:val="Revision"/>
    <w:hidden/>
    <w:uiPriority w:val="99"/>
    <w:semiHidden/>
    <w:rsid w:val="00215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sede.org/ecosystem/science-gateways" TargetMode="External"/><Relationship Id="rId13" Type="http://schemas.openxmlformats.org/officeDocument/2006/relationships/image" Target="media/image3.png"/><Relationship Id="rId18" Type="http://schemas.openxmlformats.org/officeDocument/2006/relationships/hyperlink" Target="https://www.aacu.org/value/rubrics/intercultural-knowledge" TargetMode="External"/><Relationship Id="rId26" Type="http://schemas.openxmlformats.org/officeDocument/2006/relationships/hyperlink" Target="https://hubicl.org/toolbox/tools/270/objectives" TargetMode="External"/><Relationship Id="rId3" Type="http://schemas.openxmlformats.org/officeDocument/2006/relationships/settings" Target="settings.xml"/><Relationship Id="rId21" Type="http://schemas.openxmlformats.org/officeDocument/2006/relationships/hyperlink" Target="https://hubicl.org/register" TargetMode="External"/><Relationship Id="rId34" Type="http://schemas.microsoft.com/office/2011/relationships/people" Target="people.xml"/><Relationship Id="rId7" Type="http://schemas.openxmlformats.org/officeDocument/2006/relationships/hyperlink" Target="https://hubicl.org/toolbox" TargetMode="External"/><Relationship Id="rId12" Type="http://schemas.openxmlformats.org/officeDocument/2006/relationships/hyperlink" Target="https://hubicl.org/community" TargetMode="External"/><Relationship Id="rId17" Type="http://schemas.openxmlformats.org/officeDocument/2006/relationships/hyperlink" Target="https://hubicl.org/toolbox" TargetMode="External"/><Relationship Id="rId25" Type="http://schemas.openxmlformats.org/officeDocument/2006/relationships/hyperlink" Target="https://hubicl.org/toolbox/tools/77/objectiv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icl.org/collections" TargetMode="External"/><Relationship Id="rId20" Type="http://schemas.openxmlformats.org/officeDocument/2006/relationships/image" Target="media/image4.png"/><Relationship Id="rId29" Type="http://schemas.openxmlformats.org/officeDocument/2006/relationships/hyperlink" Target="mailto:cilmar@purdue.edu" TargetMode="External"/><Relationship Id="rId1" Type="http://schemas.openxmlformats.org/officeDocument/2006/relationships/numbering" Target="numbering.xml"/><Relationship Id="rId6" Type="http://schemas.openxmlformats.org/officeDocument/2006/relationships/hyperlink" Target="https://www.purdue.edu/ippu/cilmar/" TargetMode="External"/><Relationship Id="rId11" Type="http://schemas.openxmlformats.org/officeDocument/2006/relationships/hyperlink" Target="https://www.eslcafe.com/" TargetMode="External"/><Relationship Id="rId24" Type="http://schemas.openxmlformats.org/officeDocument/2006/relationships/hyperlink" Target="https://hubicl.org/toolbox/tools/77/objectives" TargetMode="External"/><Relationship Id="rId32" Type="http://schemas.openxmlformats.org/officeDocument/2006/relationships/hyperlink" Target="mailto:krisac@purdue.edu?subject=TESOL%20ICIS%20newsletter%20article" TargetMode="External"/><Relationship Id="rId5" Type="http://schemas.openxmlformats.org/officeDocument/2006/relationships/image" Target="media/image1.jpeg"/><Relationship Id="rId15" Type="http://schemas.openxmlformats.org/officeDocument/2006/relationships/hyperlink" Target="https://hubicl.org/publications" TargetMode="External"/><Relationship Id="rId23" Type="http://schemas.openxmlformats.org/officeDocument/2006/relationships/hyperlink" Target="https://hubicl.org/toolbox/tools/51/objectives" TargetMode="Externa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idiinventory.com/generalinformation/the-intercultural-development-continuum-idc/" TargetMode="External"/><Relationship Id="rId31"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hubicl.org/register" TargetMode="External"/><Relationship Id="rId14" Type="http://schemas.openxmlformats.org/officeDocument/2006/relationships/hyperlink" Target="https://hubicl.org/community" TargetMode="External"/><Relationship Id="rId22" Type="http://schemas.openxmlformats.org/officeDocument/2006/relationships/hyperlink" Target="https://hubicl.org/tags/view?tag=icebreaker" TargetMode="External"/><Relationship Id="rId27" Type="http://schemas.openxmlformats.org/officeDocument/2006/relationships/hyperlink" Target="mailto:https://hubicl.org/toolbox/tools/270/downloads" TargetMode="External"/><Relationship Id="rId30" Type="http://schemas.openxmlformats.org/officeDocument/2006/relationships/comments" Target="comments.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7807</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Acheson-Clair, Kris</dc:creator>
  <cp:keywords/>
  <dc:description/>
  <cp:lastModifiedBy>Acheson-Clair, Kris</cp:lastModifiedBy>
  <cp:revision>16</cp:revision>
  <dcterms:created xsi:type="dcterms:W3CDTF">2020-06-04T14:16:00Z</dcterms:created>
  <dcterms:modified xsi:type="dcterms:W3CDTF">2020-06-17T05:51:00Z</dcterms:modified>
</cp:coreProperties>
</file>