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581" w:rsidRPr="003F4756" w:rsidRDefault="00E40581" w:rsidP="003F4756">
      <w:pPr>
        <w:rPr>
          <w:rFonts w:eastAsiaTheme="majorEastAsia" w:cstheme="majorBidi"/>
          <w:color w:val="000000" w:themeColor="text1"/>
          <w:sz w:val="32"/>
          <w:szCs w:val="32"/>
        </w:rPr>
      </w:pPr>
    </w:p>
    <w:tbl>
      <w:tblPr>
        <w:tblStyle w:val="TableGrid"/>
        <w:tblW w:w="9810" w:type="dxa"/>
        <w:tblInd w:w="-275" w:type="dxa"/>
        <w:tblLook w:val="04A0" w:firstRow="1" w:lastRow="0" w:firstColumn="1" w:lastColumn="0" w:noHBand="0" w:noVBand="1"/>
      </w:tblPr>
      <w:tblGrid>
        <w:gridCol w:w="448"/>
        <w:gridCol w:w="1025"/>
        <w:gridCol w:w="892"/>
        <w:gridCol w:w="2315"/>
        <w:gridCol w:w="3600"/>
        <w:gridCol w:w="1530"/>
      </w:tblGrid>
      <w:tr w:rsidR="003F4756" w:rsidRPr="008C4505" w:rsidTr="00875A80">
        <w:trPr>
          <w:trHeight w:val="210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#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18"/>
              </w:rPr>
            </w:pPr>
            <w:r w:rsidRPr="008C4505">
              <w:rPr>
                <w:rFonts w:cstheme="minorHAnsi"/>
                <w:b/>
                <w:sz w:val="16"/>
                <w:szCs w:val="18"/>
              </w:rPr>
              <w:t>Days/Times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Locations</w:t>
            </w:r>
          </w:p>
        </w:tc>
        <w:tc>
          <w:tcPr>
            <w:tcW w:w="2315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Topics</w:t>
            </w:r>
          </w:p>
        </w:tc>
        <w:tc>
          <w:tcPr>
            <w:tcW w:w="3600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Activities</w:t>
            </w:r>
          </w:p>
        </w:tc>
        <w:tc>
          <w:tcPr>
            <w:tcW w:w="1530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Deliverables</w:t>
            </w:r>
          </w:p>
        </w:tc>
      </w:tr>
      <w:tr w:rsidR="003F4756" w:rsidRPr="008C4505" w:rsidTr="00875A80">
        <w:trPr>
          <w:trHeight w:val="1111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Pre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Must complete before workshop series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15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self-awareness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Intercultural Development Continuum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Backwards design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Assessment (Form/Sum)</w:t>
            </w:r>
          </w:p>
        </w:tc>
        <w:tc>
          <w:tcPr>
            <w:tcW w:w="3600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7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IDI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7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Pre-Readings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7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Qualtrics Quiz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7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IDI Group Debriefing Video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7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Individual Debrief</w:t>
            </w:r>
          </w:p>
        </w:tc>
        <w:tc>
          <w:tcPr>
            <w:tcW w:w="1530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2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IDI Assessment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2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IDI individual debriefing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2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Qualtrics quiz</w:t>
            </w:r>
          </w:p>
        </w:tc>
      </w:tr>
      <w:tr w:rsidR="003F4756" w:rsidRPr="008C4505" w:rsidTr="00875A80">
        <w:trPr>
          <w:trHeight w:val="2060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1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Tuesday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Oct 1, 2-4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Wednesday Oct 2,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Wednesday Dec 4, 8-10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204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204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15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Series overview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Student Learning Outcome: </w:t>
            </w:r>
            <w:r w:rsidRPr="008C4505">
              <w:rPr>
                <w:rFonts w:cstheme="minorHAnsi"/>
                <w:sz w:val="16"/>
                <w:szCs w:val="20"/>
              </w:rPr>
              <w:t>Self-Awareness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Fall workshops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0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PICLCoP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0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WV Workshops</w:t>
            </w: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00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Workshop overview (+optional)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The Story of My Name </w:t>
            </w:r>
            <w:r w:rsidRPr="008C4505">
              <w:rPr>
                <w:rFonts w:cstheme="minorHAnsi"/>
                <w:i/>
                <w:sz w:val="16"/>
                <w:szCs w:val="20"/>
              </w:rPr>
              <w:t>15m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Thiagi Debriefing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Thiagi Debrief converted to Dialogue Prompts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Backwards design &amp; AAC&amp;U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SLO – Self-Awareness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Mindfulness/resilience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Meditation Activity </w:t>
            </w:r>
            <w:r w:rsidRPr="008C4505">
              <w:rPr>
                <w:rFonts w:cstheme="minorHAnsi"/>
                <w:i/>
                <w:sz w:val="16"/>
                <w:szCs w:val="20"/>
              </w:rPr>
              <w:t xml:space="preserve">15m </w:t>
            </w:r>
            <w:r w:rsidRPr="008C4505">
              <w:rPr>
                <w:rFonts w:cstheme="minorHAnsi"/>
                <w:sz w:val="16"/>
                <w:szCs w:val="20"/>
              </w:rPr>
              <w:t>(M.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8C4505">
              <w:rPr>
                <w:rFonts w:cstheme="minorHAnsi"/>
                <w:sz w:val="16"/>
                <w:szCs w:val="20"/>
              </w:rPr>
              <w:t>Bittinger)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Debriefing practice (pairs) </w:t>
            </w:r>
            <w:r w:rsidRPr="008C4505">
              <w:rPr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D&amp;I Learning Outcome Options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8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Q&amp; A and Assignment of homework </w:t>
            </w:r>
            <w:r w:rsidRPr="008C4505">
              <w:rPr>
                <w:rFonts w:cstheme="minorHAnsi"/>
                <w:i/>
                <w:sz w:val="16"/>
                <w:szCs w:val="20"/>
              </w:rPr>
              <w:t>15m</w:t>
            </w:r>
          </w:p>
        </w:tc>
        <w:tc>
          <w:tcPr>
            <w:tcW w:w="1530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SA program SLO(s)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3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Who am I?</w:t>
            </w:r>
          </w:p>
        </w:tc>
        <w:bookmarkStart w:id="0" w:name="_GoBack"/>
        <w:bookmarkEnd w:id="0"/>
      </w:tr>
      <w:tr w:rsidR="003F4756" w:rsidRPr="008C4505" w:rsidTr="00875A80">
        <w:trPr>
          <w:trHeight w:val="1961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2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Wednesday Oct 16,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Thursday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Oct 17,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Wednesday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Dec 4, 10-12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204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204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2315" w:type="dxa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Debriefing &amp; reflection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Assessment options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Quito Handout/PPT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SLOs: </w:t>
            </w:r>
            <w:r w:rsidRPr="008C4505">
              <w:rPr>
                <w:rFonts w:cstheme="minorHAnsi"/>
                <w:sz w:val="16"/>
                <w:szCs w:val="20"/>
              </w:rPr>
              <w:t>Curiosity &amp; Worldview Frameworks</w:t>
            </w:r>
          </w:p>
        </w:tc>
        <w:tc>
          <w:tcPr>
            <w:tcW w:w="360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Who am I?</w:t>
            </w:r>
            <w:r w:rsidRPr="008C4505">
              <w:rPr>
                <w:sz w:val="16"/>
                <w:szCs w:val="20"/>
              </w:rPr>
              <w:t xml:space="preserve"> debriefing </w:t>
            </w:r>
            <w:r w:rsidRPr="008C4505">
              <w:rPr>
                <w:i/>
                <w:sz w:val="16"/>
                <w:szCs w:val="20"/>
              </w:rPr>
              <w:t>25m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SLOs – Curiosity/Worldview Frameworks </w:t>
            </w:r>
            <w:r w:rsidRPr="008C4505">
              <w:rPr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Experiential Tools/Mini Metaphors </w:t>
            </w:r>
            <w:r w:rsidRPr="008C4505">
              <w:rPr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Debriefing practice (pairs) </w:t>
            </w:r>
            <w:r w:rsidRPr="008C4505">
              <w:rPr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Cultural values continuum </w:t>
            </w:r>
            <w:r w:rsidRPr="008C4505">
              <w:rPr>
                <w:i/>
                <w:sz w:val="16"/>
                <w:szCs w:val="20"/>
              </w:rPr>
              <w:t>20m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Debriefing practice (pairs) </w:t>
            </w:r>
            <w:r w:rsidRPr="008C4505">
              <w:rPr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Stereotypes &amp; Generalizations </w:t>
            </w:r>
            <w:r w:rsidRPr="008C4505">
              <w:rPr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Form/Sum Assess. </w:t>
            </w:r>
            <w:r w:rsidRPr="008C4505">
              <w:rPr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Assessment smack down </w:t>
            </w:r>
            <w:r w:rsidRPr="008C4505">
              <w:rPr>
                <w:i/>
                <w:sz w:val="16"/>
                <w:szCs w:val="20"/>
              </w:rPr>
              <w:t>30m</w:t>
            </w:r>
            <w:r w:rsidRPr="008C4505">
              <w:rPr>
                <w:sz w:val="16"/>
                <w:szCs w:val="20"/>
              </w:rPr>
              <w:t xml:space="preserve"> (H.</w:t>
            </w:r>
            <w:r>
              <w:rPr>
                <w:sz w:val="16"/>
                <w:szCs w:val="20"/>
              </w:rPr>
              <w:t xml:space="preserve"> </w:t>
            </w:r>
            <w:r w:rsidRPr="008C4505">
              <w:rPr>
                <w:sz w:val="16"/>
                <w:szCs w:val="20"/>
              </w:rPr>
              <w:t>Parker)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9"/>
              </w:numPr>
              <w:ind w:left="301" w:hanging="301"/>
              <w:rPr>
                <w:sz w:val="16"/>
                <w:szCs w:val="20"/>
              </w:rPr>
            </w:pPr>
            <w:r w:rsidRPr="008C4505">
              <w:rPr>
                <w:sz w:val="16"/>
                <w:szCs w:val="20"/>
              </w:rPr>
              <w:t xml:space="preserve">Q&amp;A and Assignment of homework </w:t>
            </w:r>
            <w:r w:rsidRPr="008C4505">
              <w:rPr>
                <w:i/>
                <w:sz w:val="16"/>
                <w:szCs w:val="20"/>
              </w:rPr>
              <w:t>2m</w:t>
            </w:r>
          </w:p>
        </w:tc>
        <w:tc>
          <w:tcPr>
            <w:tcW w:w="153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4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SA program formative and/or summative assessment plan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4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Crossing Borders films</w:t>
            </w: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</w:tc>
      </w:tr>
      <w:tr w:rsidR="003F4756" w:rsidRPr="008C4505" w:rsidTr="00875A80">
        <w:trPr>
          <w:trHeight w:val="2132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3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Tuesday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Oct 29, 2-4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Wednesday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Oct 30,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Wednesday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Dec 4, 1-3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</w:tc>
        <w:tc>
          <w:tcPr>
            <w:tcW w:w="2315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Choosing appropriate activities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HubICL intro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Jolts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SLOs: </w:t>
            </w:r>
            <w:r w:rsidRPr="008C4505">
              <w:rPr>
                <w:rFonts w:cstheme="minorHAnsi"/>
                <w:sz w:val="16"/>
                <w:szCs w:val="20"/>
              </w:rPr>
              <w:t>Communication Skills &amp; Teamwork</w:t>
            </w: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360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Crossing Borders films debriefing </w:t>
            </w:r>
            <w:r w:rsidRPr="008C4505">
              <w:rPr>
                <w:rFonts w:cstheme="minorHAnsi"/>
                <w:i/>
                <w:sz w:val="16"/>
                <w:szCs w:val="20"/>
              </w:rPr>
              <w:t>15m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SLOs – Communication Skills/Teamwork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  <w:r w:rsidRPr="008C4505">
              <w:rPr>
                <w:rFonts w:cstheme="minorHAnsi"/>
                <w:sz w:val="16"/>
                <w:szCs w:val="20"/>
              </w:rPr>
              <w:t xml:space="preserve"> 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Pacing activity </w:t>
            </w:r>
            <w:r w:rsidRPr="008C4505">
              <w:rPr>
                <w:rFonts w:cstheme="minorHAnsi"/>
                <w:i/>
                <w:sz w:val="16"/>
                <w:szCs w:val="20"/>
              </w:rPr>
              <w:t>20m</w:t>
            </w:r>
            <w:r w:rsidRPr="008C4505">
              <w:rPr>
                <w:rFonts w:cstheme="minorHAnsi"/>
                <w:sz w:val="16"/>
                <w:szCs w:val="20"/>
              </w:rPr>
              <w:t xml:space="preserve"> (P.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 w:rsidRPr="008C4505">
              <w:rPr>
                <w:rFonts w:cstheme="minorHAnsi"/>
                <w:sz w:val="16"/>
                <w:szCs w:val="20"/>
              </w:rPr>
              <w:t>Brunese)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Debriefing practice (pairs)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Mini nosy questions</w:t>
            </w:r>
            <w:r w:rsidRPr="008C4505">
              <w:rPr>
                <w:rFonts w:cstheme="minorHAnsi"/>
                <w:i/>
                <w:sz w:val="16"/>
                <w:szCs w:val="20"/>
              </w:rPr>
              <w:t xml:space="preserve"> 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Debriefing practice (pairs)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Choosing activities &amp; HubICL </w:t>
            </w:r>
            <w:r w:rsidRPr="008C4505">
              <w:rPr>
                <w:rFonts w:cstheme="minorHAnsi"/>
                <w:i/>
                <w:sz w:val="16"/>
                <w:szCs w:val="20"/>
              </w:rPr>
              <w:t>20m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Jolts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New Jolt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Debriefing practice (pairs)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0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Q&amp;A and Assignment of Homework </w:t>
            </w:r>
            <w:r w:rsidRPr="008C4505">
              <w:rPr>
                <w:rFonts w:cstheme="minorHAnsi"/>
                <w:i/>
                <w:sz w:val="16"/>
                <w:szCs w:val="20"/>
              </w:rPr>
              <w:t>10m</w:t>
            </w:r>
          </w:p>
        </w:tc>
        <w:tc>
          <w:tcPr>
            <w:tcW w:w="153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5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SA program activities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5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Hot buttons</w:t>
            </w: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</w:tc>
      </w:tr>
      <w:tr w:rsidR="003F4756" w:rsidRPr="008C4505" w:rsidTr="00875A80">
        <w:trPr>
          <w:trHeight w:val="1967"/>
        </w:trPr>
        <w:tc>
          <w:tcPr>
            <w:tcW w:w="448" w:type="dxa"/>
          </w:tcPr>
          <w:p w:rsidR="003F4756" w:rsidRPr="008C4505" w:rsidRDefault="003F4756" w:rsidP="005B5D92">
            <w:pPr>
              <w:jc w:val="center"/>
              <w:rPr>
                <w:rFonts w:cstheme="minorHAnsi"/>
                <w:b/>
                <w:sz w:val="16"/>
                <w:szCs w:val="20"/>
              </w:rPr>
            </w:pPr>
            <w:r w:rsidRPr="008C4505">
              <w:rPr>
                <w:rFonts w:cstheme="minorHAnsi"/>
                <w:b/>
                <w:sz w:val="16"/>
                <w:szCs w:val="20"/>
              </w:rPr>
              <w:t>4</w:t>
            </w:r>
          </w:p>
        </w:tc>
        <w:tc>
          <w:tcPr>
            <w:tcW w:w="1025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Wednesday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Nov 13,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 xml:space="preserve">Thursday 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Nov 14, 2-4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18"/>
              </w:rPr>
            </w:pPr>
            <w:r w:rsidRPr="008C4505">
              <w:rPr>
                <w:rFonts w:cstheme="minorHAnsi"/>
                <w:sz w:val="16"/>
                <w:szCs w:val="18"/>
              </w:rPr>
              <w:t>Wednesday  Dec 4, 3-5</w:t>
            </w:r>
          </w:p>
        </w:tc>
        <w:tc>
          <w:tcPr>
            <w:tcW w:w="892" w:type="dxa"/>
          </w:tcPr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STEW 311</w:t>
            </w:r>
          </w:p>
        </w:tc>
        <w:tc>
          <w:tcPr>
            <w:tcW w:w="2315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Action planning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SLOs: </w:t>
            </w:r>
            <w:r w:rsidRPr="008C4505">
              <w:rPr>
                <w:rFonts w:cstheme="minorHAnsi"/>
                <w:sz w:val="16"/>
                <w:szCs w:val="20"/>
              </w:rPr>
              <w:t>Openness &amp; Empathy</w:t>
            </w:r>
          </w:p>
          <w:p w:rsidR="003F4756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What’s next: Program completion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Community participation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Growing Intercultural Leaders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Spring workshops (WV, Making Sense of </w:t>
            </w:r>
            <w:proofErr w:type="spellStart"/>
            <w:r w:rsidRPr="008C4505">
              <w:rPr>
                <w:rFonts w:cstheme="minorHAnsi"/>
                <w:sz w:val="16"/>
                <w:szCs w:val="20"/>
              </w:rPr>
              <w:t>Qual</w:t>
            </w:r>
            <w:proofErr w:type="spellEnd"/>
            <w:r w:rsidRPr="008C4505">
              <w:rPr>
                <w:rFonts w:cstheme="minorHAnsi"/>
                <w:sz w:val="16"/>
                <w:szCs w:val="20"/>
              </w:rPr>
              <w:t xml:space="preserve"> Data, </w:t>
            </w:r>
            <w:proofErr w:type="spellStart"/>
            <w:r w:rsidRPr="008C4505">
              <w:rPr>
                <w:rFonts w:cstheme="minorHAnsi"/>
                <w:sz w:val="16"/>
                <w:szCs w:val="20"/>
              </w:rPr>
              <w:t>etc</w:t>
            </w:r>
            <w:proofErr w:type="spellEnd"/>
            <w:r w:rsidRPr="008C4505">
              <w:rPr>
                <w:rFonts w:cstheme="minorHAnsi"/>
                <w:sz w:val="16"/>
                <w:szCs w:val="20"/>
              </w:rPr>
              <w:t>)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GPP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HubICL</w:t>
            </w:r>
          </w:p>
          <w:p w:rsidR="003F4756" w:rsidRPr="008C4505" w:rsidRDefault="003F4756" w:rsidP="003F4756">
            <w:pPr>
              <w:pStyle w:val="ListParagraph"/>
              <w:numPr>
                <w:ilvl w:val="1"/>
                <w:numId w:val="1"/>
              </w:numPr>
              <w:ind w:left="54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PICLCoP</w:t>
            </w:r>
          </w:p>
        </w:tc>
        <w:tc>
          <w:tcPr>
            <w:tcW w:w="360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Hot buttons debriefing </w:t>
            </w:r>
            <w:r w:rsidRPr="008C4505">
              <w:rPr>
                <w:rFonts w:cstheme="minorHAnsi"/>
                <w:i/>
                <w:sz w:val="16"/>
                <w:szCs w:val="20"/>
              </w:rPr>
              <w:t>15m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SLOs – Openness/Empathy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75A80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DIE</w:t>
            </w:r>
            <w:r w:rsidRPr="008C4505">
              <w:rPr>
                <w:rFonts w:cstheme="minorHAnsi"/>
                <w:i/>
                <w:sz w:val="16"/>
                <w:szCs w:val="20"/>
              </w:rPr>
              <w:t xml:space="preserve"> 25m</w:t>
            </w:r>
          </w:p>
          <w:p w:rsidR="00875A80" w:rsidRPr="00875A80" w:rsidRDefault="00875A80" w:rsidP="00875A80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Debriefing practice (pairs)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How Easy Is My Daily Life (Lego </w:t>
            </w:r>
            <w:r w:rsidRPr="008C4505">
              <w:rPr>
                <w:rFonts w:cstheme="minorHAnsi"/>
                <w:sz w:val="16"/>
                <w:szCs w:val="20"/>
              </w:rPr>
              <w:t>Activity</w:t>
            </w:r>
            <w:r>
              <w:rPr>
                <w:rFonts w:cstheme="minorHAnsi"/>
                <w:sz w:val="16"/>
                <w:szCs w:val="20"/>
              </w:rPr>
              <w:t>)</w:t>
            </w:r>
            <w:r w:rsidRPr="008C4505">
              <w:rPr>
                <w:rFonts w:cstheme="minorHAnsi"/>
                <w:sz w:val="16"/>
                <w:szCs w:val="20"/>
              </w:rPr>
              <w:t xml:space="preserve"> </w:t>
            </w:r>
            <w:r w:rsidRPr="008C4505">
              <w:rPr>
                <w:rFonts w:cstheme="minorHAnsi"/>
                <w:i/>
                <w:sz w:val="16"/>
                <w:szCs w:val="20"/>
              </w:rPr>
              <w:t>20m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Debriefing practice (pairs) </w:t>
            </w:r>
            <w:r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875A80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Pair Share Plan Critiquing S</w:t>
            </w:r>
            <w:r w:rsidR="003F4756" w:rsidRPr="008C4505">
              <w:rPr>
                <w:rFonts w:cstheme="minorHAnsi"/>
                <w:sz w:val="16"/>
                <w:szCs w:val="20"/>
              </w:rPr>
              <w:t>LOs and Application</w:t>
            </w:r>
            <w:r>
              <w:rPr>
                <w:rFonts w:cstheme="minorHAnsi"/>
                <w:sz w:val="16"/>
                <w:szCs w:val="20"/>
              </w:rPr>
              <w:t xml:space="preserve"> </w:t>
            </w:r>
            <w:r>
              <w:rPr>
                <w:rFonts w:cstheme="minorHAnsi"/>
                <w:i/>
                <w:sz w:val="16"/>
                <w:szCs w:val="20"/>
              </w:rPr>
              <w:t>25m</w:t>
            </w:r>
          </w:p>
          <w:p w:rsidR="003F4756" w:rsidRPr="00875A80" w:rsidRDefault="00875A80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>What’s next info</w:t>
            </w:r>
            <w:r w:rsidR="003F4756" w:rsidRPr="008C4505">
              <w:rPr>
                <w:rFonts w:cstheme="minorHAnsi"/>
                <w:sz w:val="16"/>
                <w:szCs w:val="20"/>
              </w:rPr>
              <w:t xml:space="preserve"> </w:t>
            </w:r>
            <w:r w:rsidR="003F4756" w:rsidRPr="008C4505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875A80" w:rsidRPr="008C4505" w:rsidRDefault="00875A80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>
              <w:rPr>
                <w:rFonts w:cstheme="minorHAnsi"/>
                <w:sz w:val="16"/>
                <w:szCs w:val="20"/>
              </w:rPr>
              <w:t xml:space="preserve">Program Completion </w:t>
            </w:r>
            <w:r w:rsidRPr="00875A80">
              <w:rPr>
                <w:rFonts w:cstheme="minorHAnsi"/>
                <w:i/>
                <w:sz w:val="16"/>
                <w:szCs w:val="20"/>
              </w:rPr>
              <w:t>5m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11"/>
              </w:numPr>
              <w:ind w:left="301" w:hanging="30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 xml:space="preserve">Q&amp;A and Assignment of Homework </w:t>
            </w:r>
            <w:r w:rsidR="00875A80">
              <w:rPr>
                <w:rFonts w:cstheme="minorHAnsi"/>
                <w:i/>
                <w:sz w:val="16"/>
                <w:szCs w:val="20"/>
              </w:rPr>
              <w:t>5</w:t>
            </w:r>
            <w:r w:rsidRPr="008C4505">
              <w:rPr>
                <w:rFonts w:cstheme="minorHAnsi"/>
                <w:i/>
                <w:sz w:val="16"/>
                <w:szCs w:val="20"/>
              </w:rPr>
              <w:t>m</w:t>
            </w:r>
          </w:p>
        </w:tc>
        <w:tc>
          <w:tcPr>
            <w:tcW w:w="1530" w:type="dxa"/>
            <w:shd w:val="clear" w:color="auto" w:fill="auto"/>
          </w:tcPr>
          <w:p w:rsidR="003F4756" w:rsidRPr="008C4505" w:rsidRDefault="003F4756" w:rsidP="003F4756">
            <w:pPr>
              <w:pStyle w:val="ListParagraph"/>
              <w:numPr>
                <w:ilvl w:val="0"/>
                <w:numId w:val="6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Individual meeting with CILMAR staff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6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Completed action plan</w:t>
            </w:r>
          </w:p>
          <w:p w:rsidR="003F4756" w:rsidRPr="008C4505" w:rsidRDefault="003F4756" w:rsidP="003F4756">
            <w:pPr>
              <w:pStyle w:val="ListParagraph"/>
              <w:numPr>
                <w:ilvl w:val="0"/>
                <w:numId w:val="6"/>
              </w:numPr>
              <w:ind w:left="271" w:hanging="271"/>
              <w:rPr>
                <w:rFonts w:cstheme="minorHAnsi"/>
                <w:sz w:val="16"/>
                <w:szCs w:val="20"/>
              </w:rPr>
            </w:pPr>
            <w:r w:rsidRPr="008C4505">
              <w:rPr>
                <w:rFonts w:cstheme="minorHAnsi"/>
                <w:sz w:val="16"/>
                <w:szCs w:val="20"/>
              </w:rPr>
              <w:t>Completed data report (after program)</w:t>
            </w: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  <w:p w:rsidR="003F4756" w:rsidRPr="008C4505" w:rsidRDefault="003F4756" w:rsidP="005B5D92">
            <w:pPr>
              <w:ind w:left="271" w:hanging="271"/>
              <w:rPr>
                <w:rFonts w:cstheme="minorHAnsi"/>
                <w:sz w:val="16"/>
                <w:szCs w:val="20"/>
              </w:rPr>
            </w:pPr>
          </w:p>
        </w:tc>
      </w:tr>
    </w:tbl>
    <w:p w:rsidR="00E40581" w:rsidRPr="008A5A0A" w:rsidRDefault="00E40581" w:rsidP="003F4756"/>
    <w:sectPr w:rsidR="00E40581" w:rsidRPr="008A5A0A" w:rsidSect="003F47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44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33D" w:rsidRDefault="009F633D" w:rsidP="009F633D">
      <w:pPr>
        <w:spacing w:after="0" w:line="240" w:lineRule="auto"/>
      </w:pPr>
      <w:r>
        <w:separator/>
      </w:r>
    </w:p>
  </w:endnote>
  <w:end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9" w:rsidRDefault="00633A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3615461"/>
      <w:docPartObj>
        <w:docPartGallery w:val="Page Numbers (Bottom of Page)"/>
        <w:docPartUnique/>
      </w:docPartObj>
    </w:sdtPr>
    <w:sdtEndPr>
      <w:rPr>
        <w:noProof/>
        <w:color w:val="FFFFFF" w:themeColor="background1"/>
      </w:rPr>
    </w:sdtEndPr>
    <w:sdtContent>
      <w:p w:rsidR="008A5A0A" w:rsidRPr="008A5A0A" w:rsidRDefault="008A5A0A">
        <w:pPr>
          <w:pStyle w:val="Footer"/>
          <w:jc w:val="right"/>
          <w:rPr>
            <w:color w:val="FFFFFF" w:themeColor="background1"/>
          </w:rPr>
        </w:pPr>
        <w:r>
          <w:rPr>
            <w:noProof/>
            <w:lang w:eastAsia="zh-CN"/>
          </w:rPr>
          <w:drawing>
            <wp:anchor distT="0" distB="0" distL="114300" distR="114300" simplePos="0" relativeHeight="251665408" behindDoc="1" locked="0" layoutInCell="1" allowOverlap="1" wp14:anchorId="1B440931" wp14:editId="1C216A21">
              <wp:simplePos x="0" y="0"/>
              <wp:positionH relativeFrom="page">
                <wp:align>right</wp:align>
              </wp:positionH>
              <wp:positionV relativeFrom="paragraph">
                <wp:posOffset>-127635</wp:posOffset>
              </wp:positionV>
              <wp:extent cx="3053219" cy="428625"/>
              <wp:effectExtent l="0" t="0" r="0" b="0"/>
              <wp:wrapNone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5" name="cilmar email dark gray righ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053219" cy="4286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8A5A0A">
          <w:rPr>
            <w:color w:val="FFFFFF" w:themeColor="background1"/>
          </w:rPr>
          <w:fldChar w:fldCharType="begin"/>
        </w:r>
        <w:r w:rsidRPr="008A5A0A">
          <w:rPr>
            <w:color w:val="FFFFFF" w:themeColor="background1"/>
          </w:rPr>
          <w:instrText xml:space="preserve"> PAGE   \* MERGEFORMAT </w:instrText>
        </w:r>
        <w:r w:rsidRPr="008A5A0A">
          <w:rPr>
            <w:color w:val="FFFFFF" w:themeColor="background1"/>
          </w:rPr>
          <w:fldChar w:fldCharType="separate"/>
        </w:r>
        <w:r w:rsidR="00875A80">
          <w:rPr>
            <w:noProof/>
            <w:color w:val="FFFFFF" w:themeColor="background1"/>
          </w:rPr>
          <w:t>1</w:t>
        </w:r>
        <w:r w:rsidRPr="008A5A0A">
          <w:rPr>
            <w:noProof/>
            <w:color w:val="FFFFFF" w:themeColor="background1"/>
          </w:rPr>
          <w:fldChar w:fldCharType="end"/>
        </w:r>
      </w:p>
    </w:sdtContent>
  </w:sdt>
  <w:p w:rsidR="008A5A0A" w:rsidRDefault="008A5A0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9" w:rsidRDefault="00633A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33D" w:rsidRDefault="009F633D" w:rsidP="009F633D">
      <w:pPr>
        <w:spacing w:after="0" w:line="240" w:lineRule="auto"/>
      </w:pPr>
      <w:r>
        <w:separator/>
      </w:r>
    </w:p>
  </w:footnote>
  <w:footnote w:type="continuationSeparator" w:id="0">
    <w:p w:rsidR="009F633D" w:rsidRDefault="009F633D" w:rsidP="009F6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9" w:rsidRDefault="0063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756" w:rsidRDefault="003F4756">
    <w:pPr>
      <w:pStyle w:val="Header"/>
      <w:rPr>
        <w:rFonts w:eastAsiaTheme="majorEastAsia" w:cstheme="majorBidi"/>
        <w:color w:val="000000" w:themeColor="text1"/>
        <w:sz w:val="32"/>
        <w:szCs w:val="32"/>
      </w:rPr>
    </w:pPr>
    <w:r>
      <w:rPr>
        <w:noProof/>
        <w:lang w:eastAsia="zh-CN"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-190500</wp:posOffset>
          </wp:positionV>
          <wp:extent cx="2399665" cy="723900"/>
          <wp:effectExtent l="0" t="0" r="635" b="0"/>
          <wp:wrapThrough wrapText="bothSides">
            <wp:wrapPolygon edited="0">
              <wp:start x="0" y="0"/>
              <wp:lineTo x="0" y="21032"/>
              <wp:lineTo x="21434" y="21032"/>
              <wp:lineTo x="21434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LMAR on gra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9665" cy="723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w:drawing>
        <wp:anchor distT="0" distB="0" distL="114300" distR="114300" simplePos="0" relativeHeight="251663360" behindDoc="0" locked="0" layoutInCell="1" allowOverlap="1" wp14:anchorId="54C0B5D5" wp14:editId="000C83D3">
          <wp:simplePos x="0" y="0"/>
          <wp:positionH relativeFrom="column">
            <wp:posOffset>5629275</wp:posOffset>
          </wp:positionH>
          <wp:positionV relativeFrom="paragraph">
            <wp:posOffset>-127000</wp:posOffset>
          </wp:positionV>
          <wp:extent cx="836930" cy="838200"/>
          <wp:effectExtent l="0" t="0" r="1270" b="0"/>
          <wp:wrapThrough wrapText="bothSides">
            <wp:wrapPolygon edited="0">
              <wp:start x="0" y="0"/>
              <wp:lineTo x="0" y="21109"/>
              <wp:lineTo x="21141" y="21109"/>
              <wp:lineTo x="21141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IPG ReBranding Color-0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693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1FE6EAFF" wp14:editId="78D2068F">
              <wp:simplePos x="0" y="0"/>
              <wp:positionH relativeFrom="page">
                <wp:posOffset>0</wp:posOffset>
              </wp:positionH>
              <wp:positionV relativeFrom="paragraph">
                <wp:posOffset>-450850</wp:posOffset>
              </wp:positionV>
              <wp:extent cx="671830" cy="10031095"/>
              <wp:effectExtent l="0" t="0" r="0" b="8255"/>
              <wp:wrapThrough wrapText="bothSides">
                <wp:wrapPolygon edited="0">
                  <wp:start x="0" y="0"/>
                  <wp:lineTo x="0" y="21577"/>
                  <wp:lineTo x="20824" y="21577"/>
                  <wp:lineTo x="20824" y="0"/>
                  <wp:lineTo x="0" y="0"/>
                </wp:wrapPolygon>
              </wp:wrapThrough>
              <wp:docPr id="12" name="Rect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1830" cy="10031095"/>
                      </a:xfrm>
                      <a:prstGeom prst="rect">
                        <a:avLst/>
                      </a:prstGeom>
                      <a:solidFill>
                        <a:srgbClr val="E3C06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DF1611C" id="Rectangle 12" o:spid="_x0000_s1026" style="position:absolute;margin-left:0;margin-top:-35.5pt;width:52.9pt;height:789.8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" fillcolor="#e3c066" stroked="f" strokeweight="1pt">
              <w10:wrap type="through" anchorx="page"/>
            </v:rect>
          </w:pict>
        </mc:Fallback>
      </mc:AlternateContent>
    </w:r>
    <w:r>
      <w:rPr>
        <w:rFonts w:eastAsiaTheme="majorEastAsia" w:cstheme="majorBidi"/>
        <w:color w:val="000000" w:themeColor="text1"/>
        <w:sz w:val="32"/>
        <w:szCs w:val="32"/>
      </w:rPr>
      <w:t>Intercultural Pedagogy Grant</w:t>
    </w:r>
  </w:p>
  <w:p w:rsidR="009F633D" w:rsidRDefault="00A223A8">
    <w:pPr>
      <w:pStyle w:val="Header"/>
    </w:pPr>
    <w:r>
      <w:rPr>
        <w:noProof/>
        <w:lang w:eastAsia="zh-CN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page">
            <wp:posOffset>-38100</wp:posOffset>
          </wp:positionH>
          <wp:positionV relativeFrom="paragraph">
            <wp:posOffset>190500</wp:posOffset>
          </wp:positionV>
          <wp:extent cx="1851025" cy="600075"/>
          <wp:effectExtent l="0" t="0" r="0" b="9525"/>
          <wp:wrapThrough wrapText="bothSides">
            <wp:wrapPolygon edited="0">
              <wp:start x="0" y="0"/>
              <wp:lineTo x="0" y="21257"/>
              <wp:lineTo x="21341" y="21257"/>
              <wp:lineTo x="21341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urdue white on gray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025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4756" w:rsidRPr="003F4756">
      <w:rPr>
        <w:rFonts w:eastAsiaTheme="majorEastAsia" w:cstheme="majorBidi"/>
        <w:color w:val="000000" w:themeColor="text1"/>
        <w:sz w:val="32"/>
        <w:szCs w:val="32"/>
      </w:rPr>
      <w:t>Curriculum &amp; Schedule, 2019-20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3A69" w:rsidRDefault="00633A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F052C"/>
    <w:multiLevelType w:val="hybridMultilevel"/>
    <w:tmpl w:val="72E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22BED"/>
    <w:multiLevelType w:val="hybridMultilevel"/>
    <w:tmpl w:val="C73CF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36AE7"/>
    <w:multiLevelType w:val="hybridMultilevel"/>
    <w:tmpl w:val="B13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C2215"/>
    <w:multiLevelType w:val="hybridMultilevel"/>
    <w:tmpl w:val="AB1A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845A6"/>
    <w:multiLevelType w:val="hybridMultilevel"/>
    <w:tmpl w:val="72E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706DC2"/>
    <w:multiLevelType w:val="hybridMultilevel"/>
    <w:tmpl w:val="B13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524064"/>
    <w:multiLevelType w:val="hybridMultilevel"/>
    <w:tmpl w:val="72E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B76CFB"/>
    <w:multiLevelType w:val="hybridMultilevel"/>
    <w:tmpl w:val="AB1A7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49388F"/>
    <w:multiLevelType w:val="hybridMultilevel"/>
    <w:tmpl w:val="72E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844397"/>
    <w:multiLevelType w:val="hybridMultilevel"/>
    <w:tmpl w:val="72E41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E0D8D"/>
    <w:multiLevelType w:val="hybridMultilevel"/>
    <w:tmpl w:val="B1325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3A"/>
    <w:rsid w:val="00191B8C"/>
    <w:rsid w:val="003F4756"/>
    <w:rsid w:val="00633A69"/>
    <w:rsid w:val="00875A80"/>
    <w:rsid w:val="008A5A0A"/>
    <w:rsid w:val="009F633D"/>
    <w:rsid w:val="00A223A8"/>
    <w:rsid w:val="00CB043A"/>
    <w:rsid w:val="00E40581"/>
    <w:rsid w:val="00F82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0A07F8"/>
  <w15:chartTrackingRefBased/>
  <w15:docId w15:val="{57CCA82C-C721-4D21-B0F5-3B8AD90ED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581"/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40581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40581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633D"/>
  </w:style>
  <w:style w:type="paragraph" w:styleId="Footer">
    <w:name w:val="footer"/>
    <w:basedOn w:val="Normal"/>
    <w:link w:val="FooterChar"/>
    <w:uiPriority w:val="99"/>
    <w:unhideWhenUsed/>
    <w:rsid w:val="009F63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633D"/>
  </w:style>
  <w:style w:type="character" w:customStyle="1" w:styleId="Heading1Char">
    <w:name w:val="Heading 1 Char"/>
    <w:basedOn w:val="DefaultParagraphFont"/>
    <w:link w:val="Heading1"/>
    <w:uiPriority w:val="9"/>
    <w:rsid w:val="00E40581"/>
    <w:rPr>
      <w:rFonts w:ascii="Myriad Pro" w:eastAsiaTheme="majorEastAsia" w:hAnsi="Myriad Pro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40581"/>
    <w:rPr>
      <w:rFonts w:ascii="Myriad Pro" w:eastAsiaTheme="majorEastAsia" w:hAnsi="Myriad Pro" w:cstheme="majorBidi"/>
      <w:sz w:val="26"/>
      <w:szCs w:val="26"/>
    </w:rPr>
  </w:style>
  <w:style w:type="paragraph" w:styleId="ListParagraph">
    <w:name w:val="List Paragraph"/>
    <w:basedOn w:val="Normal"/>
    <w:uiPriority w:val="34"/>
    <w:qFormat/>
    <w:rsid w:val="00E40581"/>
    <w:pPr>
      <w:ind w:left="720"/>
      <w:contextualSpacing/>
    </w:pPr>
  </w:style>
  <w:style w:type="table" w:styleId="TableGrid">
    <w:name w:val="Table Grid"/>
    <w:basedOn w:val="TableNormal"/>
    <w:uiPriority w:val="39"/>
    <w:rsid w:val="003F4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Daniel C</dc:creator>
  <cp:keywords/>
  <dc:description/>
  <cp:lastModifiedBy>Jones, Daniel C</cp:lastModifiedBy>
  <cp:revision>3</cp:revision>
  <dcterms:created xsi:type="dcterms:W3CDTF">2019-09-04T15:18:00Z</dcterms:created>
  <dcterms:modified xsi:type="dcterms:W3CDTF">2019-11-14T16:59:00Z</dcterms:modified>
</cp:coreProperties>
</file>