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D1" w:rsidRPr="00CD46D1" w:rsidRDefault="00CD46D1" w:rsidP="00CD46D1">
      <w:pPr>
        <w:numPr>
          <w:ilvl w:val="0"/>
          <w:numId w:val="1"/>
        </w:numPr>
      </w:pPr>
      <w:r w:rsidRPr="00CD46D1">
        <w:t xml:space="preserve">Which framework (e.g., AAC&amp;U Intercultural Knowledge and Competence VALUE rubric or Global Learning rubric, or a social justice or </w:t>
      </w:r>
      <w:proofErr w:type="gramStart"/>
      <w:r w:rsidRPr="00CD46D1">
        <w:t>teamwork focused</w:t>
      </w:r>
      <w:proofErr w:type="gramEnd"/>
      <w:r w:rsidRPr="00CD46D1">
        <w:t xml:space="preserve"> framework) most closely aligns with the curriculum and context of your study abroad program?</w:t>
      </w:r>
    </w:p>
    <w:p w:rsidR="00CD46D1" w:rsidRPr="00CD46D1" w:rsidRDefault="00CD46D1" w:rsidP="00CD46D1"/>
    <w:p w:rsidR="00CD46D1" w:rsidRPr="00CD46D1" w:rsidRDefault="00CD46D1" w:rsidP="00CD46D1"/>
    <w:p w:rsidR="00CD46D1" w:rsidRPr="00CD46D1" w:rsidRDefault="00CD46D1" w:rsidP="00CD46D1"/>
    <w:p w:rsidR="00CD46D1" w:rsidRPr="00CD46D1" w:rsidRDefault="00CD46D1" w:rsidP="00CD46D1"/>
    <w:p w:rsidR="00CD46D1" w:rsidRPr="00CD46D1" w:rsidRDefault="00CD46D1" w:rsidP="00CD46D1">
      <w:pPr>
        <w:numPr>
          <w:ilvl w:val="0"/>
          <w:numId w:val="1"/>
        </w:numPr>
      </w:pPr>
      <w:r w:rsidRPr="00CD46D1">
        <w:t xml:space="preserve">What one or two specific intercultural student learning outcomes will you concentrate on in your upcoming study abroad program? Be specific. Include not only what you want students to be able to </w:t>
      </w:r>
      <w:proofErr w:type="gramStart"/>
      <w:r w:rsidRPr="00CD46D1">
        <w:t>do after the program but also to what level</w:t>
      </w:r>
      <w:proofErr w:type="gramEnd"/>
      <w:r w:rsidRPr="00CD46D1">
        <w:t>, extent, or degree of competence. For example, in the AAC&amp;U rubric, you might choose self-awareness and then copy the cell under the column that seems a realistic goal for your students’ learning.</w:t>
      </w:r>
    </w:p>
    <w:p w:rsidR="00CD46D1" w:rsidRPr="00CD46D1" w:rsidRDefault="00CD46D1" w:rsidP="00CD46D1"/>
    <w:p w:rsidR="00CD46D1" w:rsidRPr="00CD46D1" w:rsidRDefault="00CD46D1" w:rsidP="00CD46D1"/>
    <w:p w:rsidR="00CD46D1" w:rsidRPr="00CD46D1" w:rsidRDefault="00CD46D1" w:rsidP="00CD46D1"/>
    <w:p w:rsidR="00CD46D1" w:rsidRPr="00CD46D1" w:rsidRDefault="00CD46D1" w:rsidP="00CD46D1"/>
    <w:p w:rsidR="00CD46D1" w:rsidRPr="00CD46D1" w:rsidRDefault="00CD46D1" w:rsidP="00CD46D1">
      <w:pPr>
        <w:numPr>
          <w:ilvl w:val="0"/>
          <w:numId w:val="1"/>
        </w:numPr>
      </w:pPr>
      <w:r w:rsidRPr="00CD46D1">
        <w:t>Why are the SLOs you chose the most appropriate in this case? Things to consider might include fit with the course you teach on study abroad, the students’ overall program of study, the program destination, design, and length, and your own interests, goals, and comfort level.</w:t>
      </w:r>
    </w:p>
    <w:p w:rsidR="00CD46D1" w:rsidRPr="00CD46D1" w:rsidRDefault="00CD46D1" w:rsidP="00CD46D1"/>
    <w:p w:rsidR="00E40581" w:rsidRPr="00CD46D1" w:rsidRDefault="00E40581" w:rsidP="00CD46D1">
      <w:bookmarkStart w:id="0" w:name="_GoBack"/>
      <w:bookmarkEnd w:id="0"/>
    </w:p>
    <w:sectPr w:rsidR="00E40581" w:rsidRPr="00CD46D1" w:rsidSect="00CD46D1">
      <w:headerReference w:type="default" r:id="rId7"/>
      <w:footerReference w:type="default" r:id="rId8"/>
      <w:pgSz w:w="12240" w:h="15840"/>
      <w:pgMar w:top="2592" w:right="1440" w:bottom="1440" w:left="1440" w:header="72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rsidP="009F633D">
      <w:pPr>
        <w:spacing w:after="0" w:line="240" w:lineRule="auto"/>
      </w:pPr>
      <w:r>
        <w:separator/>
      </w:r>
    </w:p>
  </w:endnote>
  <w:endnote w:type="continuationSeparator" w:id="0">
    <w:p w:rsidR="009F633D" w:rsidRDefault="009F633D"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64594810"/>
      <w:docPartObj>
        <w:docPartGallery w:val="Page Numbers (Bottom of Page)"/>
        <w:docPartUnique/>
      </w:docPartObj>
    </w:sdtPr>
    <w:sdtEndPr>
      <w:rPr>
        <w:noProof/>
        <w:color w:val="FFFFFF"/>
      </w:rPr>
    </w:sdtEndPr>
    <w:sdtContent>
      <w:p w:rsidR="008A5A0A" w:rsidRPr="00CD46D1" w:rsidRDefault="008A5A0A">
        <w:pPr>
          <w:pStyle w:val="Footer"/>
          <w:jc w:val="right"/>
          <w:rPr>
            <w:color w:val="FFFFFF"/>
            <w:sz w:val="20"/>
          </w:rPr>
        </w:pPr>
        <w:r w:rsidRPr="00CD46D1">
          <w:rPr>
            <w:noProof/>
            <w:sz w:val="20"/>
          </w:rPr>
          <w:drawing>
            <wp:anchor distT="0" distB="0" distL="114300" distR="114300" simplePos="0" relativeHeight="251665408" behindDoc="1" locked="0" layoutInCell="1" allowOverlap="1" wp14:anchorId="1B440931" wp14:editId="1C216A21">
              <wp:simplePos x="0" y="0"/>
              <wp:positionH relativeFrom="page">
                <wp:align>right</wp:align>
              </wp:positionH>
              <wp:positionV relativeFrom="paragraph">
                <wp:posOffset>-127635</wp:posOffset>
              </wp:positionV>
              <wp:extent cx="3053219" cy="4286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CD46D1">
          <w:rPr>
            <w:color w:val="FFFFFF"/>
            <w:sz w:val="20"/>
          </w:rPr>
          <w:fldChar w:fldCharType="begin"/>
        </w:r>
        <w:r w:rsidRPr="00CD46D1">
          <w:rPr>
            <w:color w:val="FFFFFF"/>
            <w:sz w:val="20"/>
          </w:rPr>
          <w:instrText xml:space="preserve"> PAGE   \* MERGEFORMAT </w:instrText>
        </w:r>
        <w:r w:rsidRPr="00CD46D1">
          <w:rPr>
            <w:color w:val="FFFFFF"/>
            <w:sz w:val="20"/>
          </w:rPr>
          <w:fldChar w:fldCharType="separate"/>
        </w:r>
        <w:r w:rsidR="00CD46D1">
          <w:rPr>
            <w:noProof/>
            <w:color w:val="FFFFFF"/>
            <w:sz w:val="20"/>
          </w:rPr>
          <w:t>1</w:t>
        </w:r>
        <w:r w:rsidRPr="00CD46D1">
          <w:rPr>
            <w:noProof/>
            <w:color w:val="FFFFFF"/>
            <w:sz w:val="20"/>
          </w:rPr>
          <w:fldChar w:fldCharType="end"/>
        </w:r>
      </w:p>
    </w:sdtContent>
  </w:sdt>
  <w:p w:rsidR="00CD46D1" w:rsidRDefault="00CD46D1">
    <w:pPr>
      <w:pStyle w:val="Footer"/>
      <w:rPr>
        <w:sz w:val="20"/>
      </w:rPr>
    </w:pPr>
  </w:p>
  <w:p w:rsidR="008A5A0A" w:rsidRPr="00CD46D1" w:rsidRDefault="00CD46D1">
    <w:pPr>
      <w:pStyle w:val="Footer"/>
      <w:rPr>
        <w:sz w:val="20"/>
      </w:rPr>
    </w:pPr>
    <w:r w:rsidRPr="00CD46D1">
      <w:rPr>
        <w:sz w:val="20"/>
      </w:rPr>
      <w:t xml:space="preserve">Adapted from Dee Fink’s Backwards Design Materials available online at </w:t>
    </w:r>
    <w:hyperlink r:id="rId2" w:history="1">
      <w:r w:rsidRPr="00CD46D1">
        <w:rPr>
          <w:rStyle w:val="Hyperlink"/>
          <w:sz w:val="20"/>
        </w:rPr>
        <w:t>www.deefinkandassociates.com</w:t>
      </w:r>
    </w:hyperlink>
    <w:r w:rsidRPr="00CD46D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rsidP="009F633D">
      <w:pPr>
        <w:spacing w:after="0" w:line="240" w:lineRule="auto"/>
      </w:pPr>
      <w:r>
        <w:separator/>
      </w:r>
    </w:p>
  </w:footnote>
  <w:footnote w:type="continuationSeparator" w:id="0">
    <w:p w:rsidR="009F633D" w:rsidRDefault="009F633D"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68" w:rsidRDefault="005E3161" w:rsidP="00856E68">
    <w:pPr>
      <w:pStyle w:val="Heading1"/>
    </w:pPr>
    <w:r>
      <w:rPr>
        <w:noProof/>
      </w:rPr>
      <mc:AlternateContent>
        <mc:Choice Requires="wps">
          <w:drawing>
            <wp:anchor distT="0" distB="0" distL="114300" distR="114300" simplePos="0" relativeHeight="251667456" behindDoc="1" locked="0" layoutInCell="1" allowOverlap="1" wp14:anchorId="1FE6EAFF" wp14:editId="78D2068F">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rPr>
      <w:drawing>
        <wp:anchor distT="0" distB="0" distL="114300" distR="114300" simplePos="0" relativeHeight="251663360" behindDoc="0" locked="0" layoutInCell="1" allowOverlap="1" wp14:anchorId="54C0B5D5" wp14:editId="000C83D3">
          <wp:simplePos x="0" y="0"/>
          <wp:positionH relativeFrom="column">
            <wp:posOffset>5638800</wp:posOffset>
          </wp:positionH>
          <wp:positionV relativeFrom="paragraph">
            <wp:posOffset>-127000</wp:posOffset>
          </wp:positionV>
          <wp:extent cx="836930" cy="83820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9525</wp:posOffset>
          </wp:positionH>
          <wp:positionV relativeFrom="paragraph">
            <wp:posOffset>-212725</wp:posOffset>
          </wp:positionV>
          <wp:extent cx="2218690" cy="7232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-19050</wp:posOffset>
          </wp:positionH>
          <wp:positionV relativeFrom="paragraph">
            <wp:posOffset>482600</wp:posOffset>
          </wp:positionV>
          <wp:extent cx="1851140" cy="6000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CD46D1">
      <w:t>Workshop #1 Homework:</w:t>
    </w:r>
  </w:p>
  <w:p w:rsidR="00856E68" w:rsidRPr="00856E68" w:rsidRDefault="006510E9" w:rsidP="00493CF6">
    <w:pPr>
      <w:tabs>
        <w:tab w:val="right" w:pos="8730"/>
      </w:tabs>
    </w:pPr>
    <w:r>
      <w:rPr>
        <w:rFonts w:eastAsia="Times New Roman" w:cs="Times New Roman"/>
        <w:sz w:val="26"/>
        <w:szCs w:val="26"/>
      </w:rPr>
      <w:t xml:space="preserve"> </w:t>
    </w:r>
    <w:r>
      <w:rPr>
        <w:rFonts w:eastAsia="Times New Roman" w:cs="Times New Roman"/>
        <w:sz w:val="26"/>
        <w:szCs w:val="26"/>
      </w:rPr>
      <w:tab/>
    </w:r>
    <w:r w:rsidR="00CD46D1" w:rsidRPr="00CD46D1">
      <w:rPr>
        <w:rFonts w:eastAsia="Times New Roman" w:cs="Times New Roman"/>
        <w:sz w:val="26"/>
        <w:szCs w:val="26"/>
      </w:rPr>
      <w:t>Student Learning Outcomes</w:t>
    </w:r>
  </w:p>
  <w:p w:rsidR="009F633D" w:rsidRDefault="009F633D" w:rsidP="00856E6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53A"/>
    <w:multiLevelType w:val="hybridMultilevel"/>
    <w:tmpl w:val="38AEB96C"/>
    <w:lvl w:ilvl="0" w:tplc="0409000F">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191B8C"/>
    <w:rsid w:val="00493CF6"/>
    <w:rsid w:val="005E3161"/>
    <w:rsid w:val="006510E9"/>
    <w:rsid w:val="00856E68"/>
    <w:rsid w:val="008A5A0A"/>
    <w:rsid w:val="009F633D"/>
    <w:rsid w:val="00CB043A"/>
    <w:rsid w:val="00CD46D1"/>
    <w:rsid w:val="00E40581"/>
    <w:rsid w:val="00F8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CC6A6"/>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 w:type="character" w:styleId="Hyperlink">
    <w:name w:val="Hyperlink"/>
    <w:basedOn w:val="DefaultParagraphFont"/>
    <w:uiPriority w:val="99"/>
    <w:unhideWhenUsed/>
    <w:rsid w:val="00CD4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efinkandassociates.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dcterms:created xsi:type="dcterms:W3CDTF">2019-09-27T13:34:00Z</dcterms:created>
  <dcterms:modified xsi:type="dcterms:W3CDTF">2019-09-27T13:34:00Z</dcterms:modified>
</cp:coreProperties>
</file>