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5" w:rsidRDefault="006E23B5" w:rsidP="006E23B5">
      <w:pPr>
        <w:spacing w:after="120" w:line="360" w:lineRule="auto"/>
        <w:rPr>
          <w:rFonts w:cs="Arial"/>
        </w:rPr>
      </w:pPr>
      <w:r w:rsidRPr="00D17E01">
        <w:rPr>
          <w:rFonts w:cs="Arial"/>
        </w:rPr>
        <w:t>Write notes and provide feedback to your partner.</w:t>
      </w:r>
    </w:p>
    <w:p w:rsidR="006E23B5" w:rsidRPr="00D17E01" w:rsidRDefault="006E23B5" w:rsidP="006E23B5">
      <w:pPr>
        <w:spacing w:after="120" w:line="360" w:lineRule="auto"/>
        <w:rPr>
          <w:rFonts w:cs="Arial"/>
        </w:rPr>
      </w:pPr>
      <w:r>
        <w:rPr>
          <w:rFonts w:cs="Arial"/>
        </w:rPr>
        <w:t>Give this handout to your partner at the end of this pair-share.</w:t>
      </w:r>
    </w:p>
    <w:p w:rsidR="006E23B5" w:rsidRDefault="006E23B5" w:rsidP="006E23B5">
      <w:pPr>
        <w:spacing w:after="120" w:line="360" w:lineRule="auto"/>
        <w:rPr>
          <w:rFonts w:cs="Arial"/>
          <w:u w:val="single"/>
        </w:rPr>
      </w:pPr>
    </w:p>
    <w:p w:rsidR="006E23B5" w:rsidRDefault="006E23B5" w:rsidP="006E23B5">
      <w:pPr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>Study Abroad Context:</w:t>
      </w:r>
    </w:p>
    <w:p w:rsidR="006E23B5" w:rsidRPr="00A635C7" w:rsidRDefault="006E23B5" w:rsidP="006E23B5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Academic Context: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When: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Where: </w:t>
      </w:r>
      <w:r>
        <w:rPr>
          <w:rFonts w:cs="Arial"/>
          <w:u w:val="single"/>
        </w:rPr>
        <w:tab/>
      </w:r>
    </w:p>
    <w:p w:rsidR="006E23B5" w:rsidRPr="004D777D" w:rsidRDefault="006E23B5" w:rsidP="006E23B5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How long: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Language(s): </w:t>
      </w:r>
      <w:r>
        <w:rPr>
          <w:rFonts w:cs="Arial"/>
          <w:u w:val="single"/>
        </w:rPr>
        <w:tab/>
      </w:r>
    </w:p>
    <w:p w:rsidR="006E23B5" w:rsidRPr="00D17E01" w:rsidRDefault="006E23B5" w:rsidP="006E23B5">
      <w:pPr>
        <w:spacing w:after="120" w:line="360" w:lineRule="auto"/>
        <w:rPr>
          <w:rFonts w:cs="Arial"/>
        </w:rPr>
      </w:pPr>
      <w:r w:rsidRPr="00D17E01">
        <w:rPr>
          <w:rFonts w:cs="Arial"/>
          <w:u w:val="single"/>
        </w:rPr>
        <w:t>Backwards Design</w:t>
      </w:r>
    </w:p>
    <w:p w:rsidR="006E23B5" w:rsidRDefault="006E23B5" w:rsidP="006E23B5">
      <w:pPr>
        <w:pStyle w:val="ListParagraph"/>
        <w:numPr>
          <w:ilvl w:val="0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Learning Outcome(s) Framework: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6E23B5" w:rsidRPr="00EB7CE6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0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>How does SLO(s) align with Academic and Study Abroad context?</w:t>
      </w:r>
    </w:p>
    <w:p w:rsidR="006E23B5" w:rsidRPr="00EB7CE6" w:rsidRDefault="006E23B5" w:rsidP="006E23B5">
      <w:pPr>
        <w:tabs>
          <w:tab w:val="right" w:pos="9360"/>
        </w:tabs>
        <w:spacing w:after="120" w:line="360" w:lineRule="auto"/>
        <w:ind w:left="360"/>
        <w:rPr>
          <w:rFonts w:cs="Arial"/>
        </w:rPr>
      </w:pPr>
      <w:r w:rsidRPr="00EB7CE6"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0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>Assessment(s)</w:t>
      </w:r>
    </w:p>
    <w:p w:rsidR="006E23B5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</w:p>
    <w:p w:rsidR="006E23B5" w:rsidRPr="00EB7CE6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left" w:pos="1440"/>
          <w:tab w:val="right" w:pos="9360"/>
        </w:tabs>
        <w:spacing w:after="120" w:line="360" w:lineRule="auto"/>
        <w:rPr>
          <w:rFonts w:cs="Arial"/>
          <w:u w:val="single"/>
        </w:rPr>
      </w:pPr>
      <w:r w:rsidRPr="00EB7CE6">
        <w:rPr>
          <w:rFonts w:cs="Arial"/>
        </w:rPr>
        <w:t>Cost?</w:t>
      </w:r>
      <w:r w:rsidRPr="00EB7CE6">
        <w:rPr>
          <w:rFonts w:cs="Arial"/>
          <w:u w:val="single"/>
        </w:rPr>
        <w:tab/>
      </w:r>
      <w:r>
        <w:rPr>
          <w:rFonts w:cs="Arial"/>
        </w:rPr>
        <w:t>If yes, how has this cost been addressed?</w:t>
      </w:r>
      <w:r w:rsidRPr="00EB7CE6">
        <w:rPr>
          <w:rFonts w:cs="Arial"/>
          <w:u w:val="single"/>
        </w:rPr>
        <w:tab/>
      </w:r>
    </w:p>
    <w:p w:rsidR="006E23B5" w:rsidRPr="00591448" w:rsidRDefault="006E23B5" w:rsidP="006E23B5">
      <w:pPr>
        <w:tabs>
          <w:tab w:val="left" w:pos="1440"/>
          <w:tab w:val="right" w:pos="9360"/>
        </w:tabs>
        <w:spacing w:after="120" w:line="360" w:lineRule="auto"/>
        <w:rPr>
          <w:rFonts w:cs="Arial"/>
        </w:rPr>
      </w:pPr>
      <w:r w:rsidRPr="00591448">
        <w:rPr>
          <w:rFonts w:cs="Arial"/>
        </w:rPr>
        <w:t xml:space="preserve">How will data be collected? </w:t>
      </w:r>
      <w:r w:rsidRPr="00591448">
        <w:rPr>
          <w:rFonts w:cs="Arial"/>
          <w:u w:val="single"/>
        </w:rPr>
        <w:tab/>
      </w:r>
    </w:p>
    <w:p w:rsidR="006E23B5" w:rsidRDefault="006E23B5" w:rsidP="006E23B5">
      <w:pPr>
        <w:tabs>
          <w:tab w:val="left" w:pos="1440"/>
          <w:tab w:val="right" w:pos="9360"/>
        </w:tabs>
        <w:spacing w:after="120" w:line="360" w:lineRule="auto"/>
        <w:rPr>
          <w:rFonts w:cs="Arial"/>
          <w:u w:val="single"/>
        </w:rPr>
      </w:pPr>
      <w:r w:rsidRPr="00591448">
        <w:rPr>
          <w:rFonts w:cs="Arial"/>
        </w:rPr>
        <w:t xml:space="preserve">What type of analysis will be conducted? </w:t>
      </w:r>
      <w:r w:rsidRPr="00591448">
        <w:rPr>
          <w:rFonts w:cs="Arial"/>
          <w:u w:val="single"/>
        </w:rPr>
        <w:tab/>
      </w:r>
    </w:p>
    <w:p w:rsidR="006E23B5" w:rsidRDefault="006E23B5" w:rsidP="006E23B5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6E23B5" w:rsidRDefault="006E23B5" w:rsidP="006E23B5">
      <w:pPr>
        <w:pStyle w:val="ListParagraph"/>
        <w:numPr>
          <w:ilvl w:val="0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lastRenderedPageBreak/>
        <w:t>Activity(s)</w:t>
      </w:r>
    </w:p>
    <w:p w:rsidR="006E23B5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6E23B5" w:rsidRDefault="006E23B5" w:rsidP="006E23B5">
      <w:pPr>
        <w:pStyle w:val="ListParagraph"/>
        <w:numPr>
          <w:ilvl w:val="1"/>
          <w:numId w:val="2"/>
        </w:numPr>
        <w:tabs>
          <w:tab w:val="right" w:pos="9360"/>
        </w:tabs>
        <w:spacing w:after="120" w:line="36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6E23B5" w:rsidRPr="00A635C7" w:rsidRDefault="006E23B5" w:rsidP="006E23B5">
      <w:pPr>
        <w:tabs>
          <w:tab w:val="left" w:pos="1440"/>
          <w:tab w:val="right" w:pos="9360"/>
        </w:tabs>
        <w:spacing w:after="120" w:line="360" w:lineRule="auto"/>
        <w:rPr>
          <w:rFonts w:cs="Arial"/>
          <w:u w:val="single"/>
        </w:rPr>
      </w:pPr>
      <w:r w:rsidRPr="00A635C7">
        <w:rPr>
          <w:rFonts w:cs="Arial"/>
        </w:rPr>
        <w:t>Cost?</w:t>
      </w:r>
      <w:r w:rsidRPr="00A635C7">
        <w:rPr>
          <w:rFonts w:cs="Arial"/>
          <w:u w:val="single"/>
        </w:rPr>
        <w:tab/>
      </w:r>
      <w:r w:rsidRPr="00A635C7">
        <w:rPr>
          <w:rFonts w:cs="Arial"/>
        </w:rPr>
        <w:t>If yes, how has this cost been addressed?</w:t>
      </w:r>
      <w:r w:rsidRPr="00A635C7"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What reflection tools will be used? </w:t>
      </w:r>
      <w:r w:rsidRPr="00591448"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</w:rPr>
      </w:pP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</w:rPr>
        <w:t xml:space="preserve">What challenges may need to be addressed? </w:t>
      </w: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>Notes/Comments</w:t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6E23B5" w:rsidRPr="00A635C7" w:rsidRDefault="006E23B5" w:rsidP="006E23B5">
      <w:pPr>
        <w:tabs>
          <w:tab w:val="right" w:pos="9360"/>
        </w:tabs>
        <w:spacing w:after="120" w:line="360" w:lineRule="auto"/>
        <w:rPr>
          <w:rFonts w:cs="Arial"/>
          <w:u w:val="single"/>
        </w:rPr>
      </w:pPr>
    </w:p>
    <w:p w:rsidR="00E40581" w:rsidRPr="006E23B5" w:rsidRDefault="00E40581" w:rsidP="006E23B5">
      <w:bookmarkStart w:id="0" w:name="_GoBack"/>
      <w:bookmarkEnd w:id="0"/>
    </w:p>
    <w:sectPr w:rsidR="00E40581" w:rsidRPr="006E23B5" w:rsidSect="00493CF6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6E23B5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B5" w:rsidRDefault="005E3161" w:rsidP="006E23B5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6E23B5">
      <w:t>Intercultural Pedagogy Grant</w:t>
    </w:r>
  </w:p>
  <w:p w:rsidR="00856E68" w:rsidRPr="00856E68" w:rsidRDefault="006510E9" w:rsidP="00493CF6">
    <w:pPr>
      <w:tabs>
        <w:tab w:val="right" w:pos="8730"/>
      </w:tabs>
    </w:pPr>
    <w:r>
      <w:rPr>
        <w:rFonts w:eastAsia="Times New Roman" w:cs="Times New Roman"/>
        <w:sz w:val="26"/>
        <w:szCs w:val="26"/>
      </w:rPr>
      <w:t xml:space="preserve"> </w:t>
    </w:r>
    <w:r>
      <w:rPr>
        <w:rFonts w:eastAsia="Times New Roman" w:cs="Times New Roman"/>
        <w:sz w:val="26"/>
        <w:szCs w:val="26"/>
      </w:rPr>
      <w:tab/>
    </w:r>
    <w:r w:rsidR="006E23B5" w:rsidRPr="006E23B5">
      <w:rPr>
        <w:rFonts w:eastAsia="Times New Roman" w:cs="Times New Roman"/>
        <w:sz w:val="26"/>
        <w:szCs w:val="26"/>
      </w:rPr>
      <w:t>Action Planning Pair-Share Handout</w:t>
    </w:r>
  </w:p>
  <w:p w:rsidR="009F633D" w:rsidRDefault="009F633D" w:rsidP="00856E68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4029"/>
    <w:multiLevelType w:val="hybridMultilevel"/>
    <w:tmpl w:val="E696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4FA4"/>
    <w:multiLevelType w:val="hybridMultilevel"/>
    <w:tmpl w:val="E696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493CF6"/>
    <w:rsid w:val="005E3161"/>
    <w:rsid w:val="006510E9"/>
    <w:rsid w:val="006E23B5"/>
    <w:rsid w:val="00856E68"/>
    <w:rsid w:val="008A5A0A"/>
    <w:rsid w:val="009F633D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88A0AC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2019-10-25T20:34:00Z</dcterms:created>
  <dcterms:modified xsi:type="dcterms:W3CDTF">2019-10-25T20:34:00Z</dcterms:modified>
</cp:coreProperties>
</file>